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E722" w14:textId="4BCBCA59" w:rsidR="009079CB" w:rsidRDefault="000710C7">
      <w:bookmarkStart w:id="0" w:name="_GoBack"/>
      <w:bookmarkEnd w:id="0"/>
    </w:p>
    <w:tbl>
      <w:tblPr>
        <w:tblStyle w:val="TableGrid"/>
        <w:tblW w:w="0" w:type="auto"/>
        <w:tblLook w:val="04A0" w:firstRow="1" w:lastRow="0" w:firstColumn="1" w:lastColumn="0" w:noHBand="0" w:noVBand="1"/>
      </w:tblPr>
      <w:tblGrid>
        <w:gridCol w:w="1981"/>
        <w:gridCol w:w="3605"/>
        <w:gridCol w:w="1132"/>
        <w:gridCol w:w="1104"/>
        <w:gridCol w:w="1023"/>
        <w:gridCol w:w="1173"/>
        <w:gridCol w:w="1331"/>
        <w:gridCol w:w="4039"/>
      </w:tblGrid>
      <w:tr w:rsidR="00B55E4A" w14:paraId="7C0CB91B" w14:textId="14392E15" w:rsidTr="0035407B">
        <w:tc>
          <w:tcPr>
            <w:tcW w:w="2078" w:type="dxa"/>
            <w:shd w:val="clear" w:color="auto" w:fill="CC00CC"/>
          </w:tcPr>
          <w:p w14:paraId="12807255" w14:textId="77777777" w:rsidR="00A53D0B" w:rsidRPr="00F44AFE" w:rsidRDefault="00A53D0B">
            <w:pPr>
              <w:rPr>
                <w:rFonts w:cstheme="minorHAnsi"/>
                <w:b/>
                <w:bCs/>
                <w:color w:val="FFFFFF" w:themeColor="background1"/>
                <w:sz w:val="24"/>
                <w:szCs w:val="24"/>
              </w:rPr>
            </w:pPr>
          </w:p>
        </w:tc>
        <w:tc>
          <w:tcPr>
            <w:tcW w:w="4070" w:type="dxa"/>
            <w:shd w:val="clear" w:color="auto" w:fill="CC00CC"/>
          </w:tcPr>
          <w:p w14:paraId="64AED226" w14:textId="6702E773" w:rsidR="00A53D0B" w:rsidRPr="00F44AFE" w:rsidRDefault="00A53D0B">
            <w:pPr>
              <w:rPr>
                <w:rFonts w:cstheme="minorHAnsi"/>
                <w:b/>
                <w:bCs/>
                <w:color w:val="FFFFFF" w:themeColor="background1"/>
                <w:sz w:val="24"/>
                <w:szCs w:val="24"/>
              </w:rPr>
            </w:pPr>
            <w:r w:rsidRPr="00F44AFE">
              <w:rPr>
                <w:rFonts w:cstheme="minorHAnsi"/>
                <w:b/>
                <w:bCs/>
                <w:color w:val="FFFFFF" w:themeColor="background1"/>
                <w:sz w:val="24"/>
                <w:szCs w:val="24"/>
              </w:rPr>
              <w:t>Description</w:t>
            </w:r>
          </w:p>
        </w:tc>
        <w:tc>
          <w:tcPr>
            <w:tcW w:w="1132" w:type="dxa"/>
            <w:shd w:val="clear" w:color="auto" w:fill="CC00CC"/>
          </w:tcPr>
          <w:p w14:paraId="21C0E4E5" w14:textId="2327CBF0" w:rsidR="00A53D0B" w:rsidRPr="00F44AFE" w:rsidRDefault="00A53D0B">
            <w:pPr>
              <w:rPr>
                <w:rFonts w:cstheme="minorHAnsi"/>
                <w:b/>
                <w:bCs/>
                <w:color w:val="FFFFFF" w:themeColor="background1"/>
                <w:sz w:val="24"/>
                <w:szCs w:val="24"/>
              </w:rPr>
            </w:pPr>
            <w:r w:rsidRPr="00F44AFE">
              <w:rPr>
                <w:rFonts w:cstheme="minorHAnsi"/>
                <w:b/>
                <w:bCs/>
                <w:color w:val="FFFFFF" w:themeColor="background1"/>
                <w:sz w:val="24"/>
                <w:szCs w:val="24"/>
              </w:rPr>
              <w:t>Start date</w:t>
            </w:r>
          </w:p>
        </w:tc>
        <w:tc>
          <w:tcPr>
            <w:tcW w:w="1126" w:type="dxa"/>
            <w:shd w:val="clear" w:color="auto" w:fill="CC00CC"/>
          </w:tcPr>
          <w:p w14:paraId="0019E256" w14:textId="3ADB402C" w:rsidR="00A53D0B" w:rsidRPr="00F44AFE" w:rsidRDefault="00A53D0B">
            <w:pPr>
              <w:rPr>
                <w:rFonts w:cstheme="minorHAnsi"/>
                <w:b/>
                <w:bCs/>
                <w:color w:val="FFFFFF" w:themeColor="background1"/>
                <w:sz w:val="24"/>
                <w:szCs w:val="24"/>
              </w:rPr>
            </w:pPr>
            <w:r w:rsidRPr="00F44AFE">
              <w:rPr>
                <w:rFonts w:cstheme="minorHAnsi"/>
                <w:b/>
                <w:bCs/>
                <w:color w:val="FFFFFF" w:themeColor="background1"/>
                <w:sz w:val="24"/>
                <w:szCs w:val="24"/>
              </w:rPr>
              <w:t>Number of weeks</w:t>
            </w:r>
          </w:p>
        </w:tc>
        <w:tc>
          <w:tcPr>
            <w:tcW w:w="1023" w:type="dxa"/>
            <w:shd w:val="clear" w:color="auto" w:fill="CC00CC"/>
          </w:tcPr>
          <w:p w14:paraId="7683CEF0" w14:textId="656E5B0F" w:rsidR="00A53D0B" w:rsidRPr="00F44AFE" w:rsidRDefault="00A53D0B">
            <w:pPr>
              <w:rPr>
                <w:rFonts w:cstheme="minorHAnsi"/>
                <w:b/>
                <w:bCs/>
                <w:color w:val="FFFFFF" w:themeColor="background1"/>
                <w:sz w:val="24"/>
                <w:szCs w:val="24"/>
              </w:rPr>
            </w:pPr>
            <w:r w:rsidRPr="00F44AFE">
              <w:rPr>
                <w:rFonts w:cstheme="minorHAnsi"/>
                <w:b/>
                <w:bCs/>
                <w:color w:val="FFFFFF" w:themeColor="background1"/>
                <w:sz w:val="24"/>
                <w:szCs w:val="24"/>
              </w:rPr>
              <w:t>Days</w:t>
            </w:r>
          </w:p>
        </w:tc>
        <w:tc>
          <w:tcPr>
            <w:tcW w:w="1240" w:type="dxa"/>
            <w:shd w:val="clear" w:color="auto" w:fill="CC00CC"/>
          </w:tcPr>
          <w:p w14:paraId="446E5F51" w14:textId="6BCF11C4" w:rsidR="00A53D0B" w:rsidRPr="00F44AFE" w:rsidRDefault="00A53D0B">
            <w:pPr>
              <w:rPr>
                <w:rFonts w:cstheme="minorHAnsi"/>
                <w:b/>
                <w:bCs/>
                <w:color w:val="FFFFFF" w:themeColor="background1"/>
                <w:sz w:val="24"/>
                <w:szCs w:val="24"/>
              </w:rPr>
            </w:pPr>
            <w:r w:rsidRPr="00F44AFE">
              <w:rPr>
                <w:rFonts w:cstheme="minorHAnsi"/>
                <w:b/>
                <w:bCs/>
                <w:color w:val="FFFFFF" w:themeColor="background1"/>
                <w:sz w:val="24"/>
                <w:szCs w:val="24"/>
              </w:rPr>
              <w:t>Times</w:t>
            </w:r>
          </w:p>
        </w:tc>
        <w:tc>
          <w:tcPr>
            <w:tcW w:w="1356" w:type="dxa"/>
            <w:shd w:val="clear" w:color="auto" w:fill="CC00CC"/>
          </w:tcPr>
          <w:p w14:paraId="0839DBB6" w14:textId="5A26518B" w:rsidR="00A53D0B" w:rsidRPr="00F44AFE" w:rsidRDefault="00A53D0B">
            <w:pPr>
              <w:rPr>
                <w:rFonts w:cstheme="minorHAnsi"/>
                <w:b/>
                <w:bCs/>
                <w:color w:val="FFFFFF" w:themeColor="background1"/>
                <w:sz w:val="24"/>
                <w:szCs w:val="24"/>
              </w:rPr>
            </w:pPr>
            <w:r w:rsidRPr="00F44AFE">
              <w:rPr>
                <w:rFonts w:cstheme="minorHAnsi"/>
                <w:b/>
                <w:bCs/>
                <w:color w:val="FFFFFF" w:themeColor="background1"/>
                <w:sz w:val="24"/>
                <w:szCs w:val="24"/>
              </w:rPr>
              <w:t xml:space="preserve">Method of study </w:t>
            </w:r>
          </w:p>
        </w:tc>
        <w:tc>
          <w:tcPr>
            <w:tcW w:w="3363" w:type="dxa"/>
            <w:shd w:val="clear" w:color="auto" w:fill="CC00CC"/>
          </w:tcPr>
          <w:p w14:paraId="70A9A189" w14:textId="17E00559" w:rsidR="00A53D0B" w:rsidRPr="00F44AFE" w:rsidRDefault="00A53D0B">
            <w:pPr>
              <w:rPr>
                <w:rFonts w:cstheme="minorHAnsi"/>
                <w:b/>
                <w:bCs/>
                <w:color w:val="FFFFFF" w:themeColor="background1"/>
                <w:sz w:val="24"/>
                <w:szCs w:val="24"/>
              </w:rPr>
            </w:pPr>
            <w:r w:rsidRPr="00F44AFE">
              <w:rPr>
                <w:rFonts w:cstheme="minorHAnsi"/>
                <w:b/>
                <w:bCs/>
                <w:color w:val="FFFFFF" w:themeColor="background1"/>
                <w:sz w:val="24"/>
                <w:szCs w:val="24"/>
              </w:rPr>
              <w:t xml:space="preserve">Enquiries </w:t>
            </w:r>
          </w:p>
        </w:tc>
      </w:tr>
      <w:tr w:rsidR="00B55E4A" w14:paraId="67899A2D" w14:textId="36A6F0AB" w:rsidTr="0035407B">
        <w:tc>
          <w:tcPr>
            <w:tcW w:w="2078" w:type="dxa"/>
          </w:tcPr>
          <w:p w14:paraId="0F264609" w14:textId="22C9BD72" w:rsidR="00A53D0B" w:rsidRPr="00970FE9" w:rsidRDefault="00A53D0B">
            <w:pPr>
              <w:rPr>
                <w:rFonts w:cstheme="minorHAnsi"/>
                <w:sz w:val="24"/>
                <w:szCs w:val="24"/>
              </w:rPr>
            </w:pPr>
            <w:r w:rsidRPr="00970FE9">
              <w:rPr>
                <w:rFonts w:eastAsia="Times New Roman" w:cstheme="minorHAnsi"/>
                <w:color w:val="000000"/>
                <w:sz w:val="24"/>
                <w:szCs w:val="24"/>
                <w:lang w:eastAsia="en-GB"/>
              </w:rPr>
              <w:t>Step into Business Administration</w:t>
            </w:r>
          </w:p>
        </w:tc>
        <w:tc>
          <w:tcPr>
            <w:tcW w:w="4070" w:type="dxa"/>
          </w:tcPr>
          <w:p w14:paraId="33D902BA" w14:textId="3B930B78" w:rsidR="0035407B" w:rsidRDefault="00A53D0B">
            <w:pPr>
              <w:rPr>
                <w:rFonts w:cstheme="minorHAnsi"/>
                <w:sz w:val="24"/>
                <w:szCs w:val="24"/>
              </w:rPr>
            </w:pPr>
            <w:r>
              <w:rPr>
                <w:rFonts w:cstheme="minorHAnsi"/>
                <w:sz w:val="24"/>
                <w:szCs w:val="24"/>
              </w:rPr>
              <w:t xml:space="preserve">An introduction into a career in business administration.  </w:t>
            </w:r>
          </w:p>
          <w:p w14:paraId="132BDDF4" w14:textId="77777777" w:rsidR="00846DA6" w:rsidRDefault="00846DA6">
            <w:pPr>
              <w:rPr>
                <w:rFonts w:cstheme="minorHAnsi"/>
                <w:sz w:val="24"/>
                <w:szCs w:val="24"/>
              </w:rPr>
            </w:pPr>
          </w:p>
          <w:p w14:paraId="6C8E0815" w14:textId="14EE8793" w:rsidR="00A53D0B" w:rsidRDefault="00A53D0B">
            <w:pPr>
              <w:rPr>
                <w:rFonts w:cstheme="minorHAnsi"/>
                <w:sz w:val="24"/>
                <w:szCs w:val="24"/>
              </w:rPr>
            </w:pPr>
            <w:r>
              <w:rPr>
                <w:rFonts w:cstheme="minorHAnsi"/>
                <w:sz w:val="24"/>
                <w:szCs w:val="24"/>
              </w:rPr>
              <w:t>This course also contains preparation for employment such as preparing of CVs, application forms and interviews</w:t>
            </w:r>
            <w:r w:rsidR="00F44AFE">
              <w:rPr>
                <w:rFonts w:cstheme="minorHAnsi"/>
                <w:sz w:val="24"/>
                <w:szCs w:val="24"/>
              </w:rPr>
              <w:t>.</w:t>
            </w:r>
          </w:p>
          <w:p w14:paraId="1DD3D325" w14:textId="77777777" w:rsidR="00846DA6" w:rsidRDefault="00846DA6">
            <w:pPr>
              <w:rPr>
                <w:rFonts w:cstheme="minorHAnsi"/>
                <w:sz w:val="24"/>
                <w:szCs w:val="24"/>
              </w:rPr>
            </w:pPr>
          </w:p>
          <w:p w14:paraId="10AA55E4" w14:textId="77777777" w:rsidR="0035407B" w:rsidRDefault="0035407B">
            <w:pPr>
              <w:rPr>
                <w:rFonts w:cstheme="minorHAnsi"/>
                <w:sz w:val="24"/>
                <w:szCs w:val="24"/>
              </w:rPr>
            </w:pPr>
            <w:r>
              <w:rPr>
                <w:rFonts w:cstheme="minorHAnsi"/>
                <w:sz w:val="24"/>
                <w:szCs w:val="24"/>
              </w:rPr>
              <w:t>Suitable for Kickstart applicants and others</w:t>
            </w:r>
          </w:p>
          <w:p w14:paraId="4A5986E2" w14:textId="4ABB5B4C" w:rsidR="00846DA6" w:rsidRPr="00970FE9" w:rsidRDefault="00846DA6">
            <w:pPr>
              <w:rPr>
                <w:rFonts w:cstheme="minorHAnsi"/>
                <w:sz w:val="24"/>
                <w:szCs w:val="24"/>
              </w:rPr>
            </w:pPr>
          </w:p>
        </w:tc>
        <w:tc>
          <w:tcPr>
            <w:tcW w:w="1132" w:type="dxa"/>
          </w:tcPr>
          <w:p w14:paraId="67986E1B" w14:textId="600AEA84" w:rsidR="00A53D0B" w:rsidRPr="00970FE9" w:rsidRDefault="00A53D0B">
            <w:pPr>
              <w:rPr>
                <w:rFonts w:cstheme="minorHAnsi"/>
                <w:sz w:val="24"/>
                <w:szCs w:val="24"/>
              </w:rPr>
            </w:pPr>
            <w:r>
              <w:rPr>
                <w:rFonts w:cstheme="minorHAnsi"/>
                <w:sz w:val="24"/>
                <w:szCs w:val="24"/>
              </w:rPr>
              <w:t>26</w:t>
            </w:r>
            <w:r w:rsidRPr="00A53D0B">
              <w:rPr>
                <w:rFonts w:cstheme="minorHAnsi"/>
                <w:sz w:val="24"/>
                <w:szCs w:val="24"/>
                <w:vertAlign w:val="superscript"/>
              </w:rPr>
              <w:t>th</w:t>
            </w:r>
            <w:r>
              <w:rPr>
                <w:rFonts w:cstheme="minorHAnsi"/>
                <w:sz w:val="24"/>
                <w:szCs w:val="24"/>
              </w:rPr>
              <w:t xml:space="preserve"> April</w:t>
            </w:r>
          </w:p>
        </w:tc>
        <w:tc>
          <w:tcPr>
            <w:tcW w:w="1126" w:type="dxa"/>
          </w:tcPr>
          <w:p w14:paraId="5DC4F220" w14:textId="1DD3BBB2" w:rsidR="00A53D0B" w:rsidRPr="00970FE9" w:rsidRDefault="00A53D0B">
            <w:pPr>
              <w:rPr>
                <w:rFonts w:cstheme="minorHAnsi"/>
                <w:sz w:val="24"/>
                <w:szCs w:val="24"/>
              </w:rPr>
            </w:pPr>
            <w:r>
              <w:rPr>
                <w:rFonts w:cstheme="minorHAnsi"/>
                <w:sz w:val="24"/>
                <w:szCs w:val="24"/>
              </w:rPr>
              <w:t>4</w:t>
            </w:r>
          </w:p>
        </w:tc>
        <w:tc>
          <w:tcPr>
            <w:tcW w:w="1023" w:type="dxa"/>
          </w:tcPr>
          <w:p w14:paraId="4E2DF224" w14:textId="7229CACC" w:rsidR="00A53D0B" w:rsidRPr="00970FE9" w:rsidRDefault="00A53D0B">
            <w:pPr>
              <w:rPr>
                <w:rFonts w:cstheme="minorHAnsi"/>
                <w:sz w:val="24"/>
                <w:szCs w:val="24"/>
              </w:rPr>
            </w:pPr>
            <w:r>
              <w:rPr>
                <w:rFonts w:cstheme="minorHAnsi"/>
                <w:sz w:val="24"/>
                <w:szCs w:val="24"/>
              </w:rPr>
              <w:t>Mon, Tues, Weds, Thurs</w:t>
            </w:r>
          </w:p>
        </w:tc>
        <w:tc>
          <w:tcPr>
            <w:tcW w:w="1240" w:type="dxa"/>
          </w:tcPr>
          <w:p w14:paraId="42D7879B" w14:textId="7E3E91C6" w:rsidR="00A53D0B" w:rsidRPr="00970FE9" w:rsidRDefault="00A53D0B">
            <w:pPr>
              <w:rPr>
                <w:rFonts w:cstheme="minorHAnsi"/>
                <w:sz w:val="24"/>
                <w:szCs w:val="24"/>
              </w:rPr>
            </w:pPr>
            <w:r>
              <w:rPr>
                <w:rFonts w:cstheme="minorHAnsi"/>
                <w:sz w:val="24"/>
                <w:szCs w:val="24"/>
              </w:rPr>
              <w:t>9.30 – 12.30</w:t>
            </w:r>
          </w:p>
        </w:tc>
        <w:tc>
          <w:tcPr>
            <w:tcW w:w="1356" w:type="dxa"/>
          </w:tcPr>
          <w:p w14:paraId="788A2316" w14:textId="4D75F915" w:rsidR="00A53D0B" w:rsidRPr="00A53D0B" w:rsidRDefault="00A53D0B">
            <w:pPr>
              <w:rPr>
                <w:rFonts w:cstheme="minorHAnsi"/>
                <w:sz w:val="24"/>
                <w:szCs w:val="24"/>
              </w:rPr>
            </w:pPr>
            <w:r>
              <w:rPr>
                <w:rFonts w:cstheme="minorHAnsi"/>
                <w:sz w:val="24"/>
                <w:szCs w:val="24"/>
              </w:rPr>
              <w:t>online</w:t>
            </w:r>
          </w:p>
        </w:tc>
        <w:tc>
          <w:tcPr>
            <w:tcW w:w="3363" w:type="dxa"/>
          </w:tcPr>
          <w:p w14:paraId="4C0D072D" w14:textId="19BF4DCA" w:rsidR="00A53D0B" w:rsidRDefault="000710C7">
            <w:pPr>
              <w:rPr>
                <w:rFonts w:cstheme="minorHAnsi"/>
                <w:sz w:val="24"/>
                <w:szCs w:val="24"/>
              </w:rPr>
            </w:pPr>
            <w:hyperlink r:id="rId7" w:history="1">
              <w:r w:rsidR="00846DA6" w:rsidRPr="00F260F3">
                <w:rPr>
                  <w:rStyle w:val="Hyperlink"/>
                  <w:rFonts w:cstheme="minorHAnsi"/>
                  <w:sz w:val="24"/>
                  <w:szCs w:val="24"/>
                </w:rPr>
                <w:t>Besmir.Baxha@reading.gov.uk</w:t>
              </w:r>
            </w:hyperlink>
          </w:p>
          <w:p w14:paraId="3D6B992D" w14:textId="7AAFF9BF" w:rsidR="00846DA6" w:rsidRPr="00970FE9" w:rsidRDefault="00846DA6">
            <w:pPr>
              <w:rPr>
                <w:rFonts w:cstheme="minorHAnsi"/>
                <w:sz w:val="24"/>
                <w:szCs w:val="24"/>
              </w:rPr>
            </w:pPr>
          </w:p>
        </w:tc>
      </w:tr>
      <w:tr w:rsidR="00B55E4A" w14:paraId="681289F1" w14:textId="63E03102" w:rsidTr="0035407B">
        <w:tc>
          <w:tcPr>
            <w:tcW w:w="2078" w:type="dxa"/>
          </w:tcPr>
          <w:p w14:paraId="24ECA769" w14:textId="5B6A1042" w:rsidR="00A53D0B" w:rsidRPr="00970FE9" w:rsidRDefault="00A53D0B" w:rsidP="00A53D0B">
            <w:pPr>
              <w:rPr>
                <w:rFonts w:cstheme="minorHAnsi"/>
                <w:sz w:val="24"/>
                <w:szCs w:val="24"/>
              </w:rPr>
            </w:pPr>
            <w:r w:rsidRPr="00970FE9">
              <w:rPr>
                <w:rFonts w:eastAsia="Times New Roman" w:cstheme="minorHAnsi"/>
                <w:color w:val="000000"/>
                <w:sz w:val="24"/>
                <w:szCs w:val="24"/>
                <w:lang w:eastAsia="en-GB"/>
              </w:rPr>
              <w:t>Step into Customer Service</w:t>
            </w:r>
          </w:p>
        </w:tc>
        <w:tc>
          <w:tcPr>
            <w:tcW w:w="4070" w:type="dxa"/>
          </w:tcPr>
          <w:p w14:paraId="60C03E2E" w14:textId="77777777" w:rsidR="00846DA6" w:rsidRDefault="00A53D0B" w:rsidP="00A53D0B">
            <w:pPr>
              <w:rPr>
                <w:rFonts w:cstheme="minorHAnsi"/>
                <w:sz w:val="24"/>
                <w:szCs w:val="24"/>
              </w:rPr>
            </w:pPr>
            <w:r>
              <w:rPr>
                <w:rFonts w:cstheme="minorHAnsi"/>
                <w:sz w:val="24"/>
                <w:szCs w:val="24"/>
              </w:rPr>
              <w:t xml:space="preserve">An introduction into a career in Customer Service including Hospitality. </w:t>
            </w:r>
          </w:p>
          <w:p w14:paraId="08AB4AB5" w14:textId="77777777" w:rsidR="00846DA6" w:rsidRDefault="00846DA6" w:rsidP="00A53D0B">
            <w:pPr>
              <w:rPr>
                <w:rFonts w:cstheme="minorHAnsi"/>
                <w:sz w:val="24"/>
                <w:szCs w:val="24"/>
              </w:rPr>
            </w:pPr>
          </w:p>
          <w:p w14:paraId="05B66742" w14:textId="77777777" w:rsidR="00846DA6" w:rsidRDefault="00A53D0B" w:rsidP="00A53D0B">
            <w:pPr>
              <w:rPr>
                <w:rFonts w:cstheme="minorHAnsi"/>
                <w:sz w:val="24"/>
                <w:szCs w:val="24"/>
              </w:rPr>
            </w:pPr>
            <w:r>
              <w:rPr>
                <w:rFonts w:cstheme="minorHAnsi"/>
                <w:sz w:val="24"/>
                <w:szCs w:val="24"/>
              </w:rPr>
              <w:t>This course also contains preparation for employment such as preparing of CVs, application forms and interviews.</w:t>
            </w:r>
          </w:p>
          <w:p w14:paraId="4966EBB0" w14:textId="77777777" w:rsidR="00846DA6" w:rsidRDefault="00846DA6" w:rsidP="00A53D0B">
            <w:pPr>
              <w:rPr>
                <w:rFonts w:cstheme="minorHAnsi"/>
                <w:sz w:val="24"/>
                <w:szCs w:val="24"/>
              </w:rPr>
            </w:pPr>
          </w:p>
          <w:p w14:paraId="27AB0A70" w14:textId="47F85E70" w:rsidR="00A53D0B" w:rsidRDefault="00A53D0B" w:rsidP="00A53D0B">
            <w:pPr>
              <w:rPr>
                <w:rFonts w:cstheme="minorHAnsi"/>
                <w:sz w:val="24"/>
                <w:szCs w:val="24"/>
              </w:rPr>
            </w:pPr>
            <w:r>
              <w:rPr>
                <w:rFonts w:cstheme="minorHAnsi"/>
                <w:sz w:val="24"/>
                <w:szCs w:val="24"/>
              </w:rPr>
              <w:t>Participants will be offered the opportunity to attain an L2 Food Safety Qualification</w:t>
            </w:r>
            <w:r w:rsidR="00846DA6">
              <w:rPr>
                <w:rFonts w:cstheme="minorHAnsi"/>
                <w:sz w:val="24"/>
                <w:szCs w:val="24"/>
              </w:rPr>
              <w:t xml:space="preserve"> and </w:t>
            </w:r>
          </w:p>
          <w:p w14:paraId="1E4BCFB9" w14:textId="65D4E470" w:rsidR="00846DA6" w:rsidRDefault="00846DA6" w:rsidP="00A53D0B">
            <w:pPr>
              <w:rPr>
                <w:rFonts w:cstheme="minorHAnsi"/>
                <w:sz w:val="24"/>
                <w:szCs w:val="24"/>
              </w:rPr>
            </w:pPr>
            <w:r>
              <w:rPr>
                <w:rFonts w:cstheme="minorHAnsi"/>
                <w:sz w:val="24"/>
                <w:szCs w:val="24"/>
              </w:rPr>
              <w:t>L1 award in infection control.</w:t>
            </w:r>
          </w:p>
          <w:p w14:paraId="35709864" w14:textId="77777777" w:rsidR="0035407B" w:rsidRDefault="0035407B" w:rsidP="00A53D0B">
            <w:pPr>
              <w:rPr>
                <w:rFonts w:cstheme="minorHAnsi"/>
                <w:sz w:val="24"/>
                <w:szCs w:val="24"/>
              </w:rPr>
            </w:pPr>
            <w:r>
              <w:rPr>
                <w:rFonts w:cstheme="minorHAnsi"/>
                <w:sz w:val="24"/>
                <w:szCs w:val="24"/>
              </w:rPr>
              <w:t>Suitable for Kickstart applicants and others</w:t>
            </w:r>
          </w:p>
          <w:p w14:paraId="25DF32AD" w14:textId="71ADD927" w:rsidR="00846DA6" w:rsidRPr="00970FE9" w:rsidRDefault="00846DA6" w:rsidP="00A53D0B">
            <w:pPr>
              <w:rPr>
                <w:rFonts w:cstheme="minorHAnsi"/>
                <w:sz w:val="24"/>
                <w:szCs w:val="24"/>
              </w:rPr>
            </w:pPr>
          </w:p>
        </w:tc>
        <w:tc>
          <w:tcPr>
            <w:tcW w:w="1132" w:type="dxa"/>
          </w:tcPr>
          <w:p w14:paraId="7EA7CDEB" w14:textId="77777777" w:rsidR="00A53D0B" w:rsidRPr="00970FE9" w:rsidRDefault="00A53D0B" w:rsidP="00A53D0B">
            <w:pPr>
              <w:rPr>
                <w:rFonts w:cstheme="minorHAnsi"/>
                <w:sz w:val="24"/>
                <w:szCs w:val="24"/>
              </w:rPr>
            </w:pPr>
          </w:p>
        </w:tc>
        <w:tc>
          <w:tcPr>
            <w:tcW w:w="1126" w:type="dxa"/>
          </w:tcPr>
          <w:p w14:paraId="06939D9F" w14:textId="2E86FE3F" w:rsidR="00A53D0B" w:rsidRPr="00970FE9" w:rsidRDefault="00A53D0B" w:rsidP="00A53D0B">
            <w:pPr>
              <w:rPr>
                <w:rFonts w:cstheme="minorHAnsi"/>
                <w:sz w:val="24"/>
                <w:szCs w:val="24"/>
              </w:rPr>
            </w:pPr>
            <w:r>
              <w:rPr>
                <w:rFonts w:cstheme="minorHAnsi"/>
                <w:sz w:val="24"/>
                <w:szCs w:val="24"/>
              </w:rPr>
              <w:t>4</w:t>
            </w:r>
          </w:p>
        </w:tc>
        <w:tc>
          <w:tcPr>
            <w:tcW w:w="1023" w:type="dxa"/>
          </w:tcPr>
          <w:p w14:paraId="0487911A" w14:textId="4A06B1ED" w:rsidR="00A53D0B" w:rsidRPr="00970FE9" w:rsidRDefault="00A53D0B" w:rsidP="00A53D0B">
            <w:pPr>
              <w:rPr>
                <w:rFonts w:cstheme="minorHAnsi"/>
                <w:sz w:val="24"/>
                <w:szCs w:val="24"/>
              </w:rPr>
            </w:pPr>
            <w:r>
              <w:rPr>
                <w:rFonts w:cstheme="minorHAnsi"/>
                <w:sz w:val="24"/>
                <w:szCs w:val="24"/>
              </w:rPr>
              <w:t>Mon, Tues, Weds, Thurs</w:t>
            </w:r>
          </w:p>
        </w:tc>
        <w:tc>
          <w:tcPr>
            <w:tcW w:w="1240" w:type="dxa"/>
          </w:tcPr>
          <w:p w14:paraId="239CB6E7" w14:textId="30900071" w:rsidR="00A53D0B" w:rsidRPr="00970FE9" w:rsidRDefault="00A53D0B" w:rsidP="00A53D0B">
            <w:pPr>
              <w:rPr>
                <w:rFonts w:cstheme="minorHAnsi"/>
                <w:sz w:val="24"/>
                <w:szCs w:val="24"/>
              </w:rPr>
            </w:pPr>
            <w:r>
              <w:rPr>
                <w:rFonts w:cstheme="minorHAnsi"/>
                <w:sz w:val="24"/>
                <w:szCs w:val="24"/>
              </w:rPr>
              <w:t>9.30 – 12.30</w:t>
            </w:r>
          </w:p>
        </w:tc>
        <w:tc>
          <w:tcPr>
            <w:tcW w:w="1356" w:type="dxa"/>
          </w:tcPr>
          <w:p w14:paraId="17835320" w14:textId="1EB2782B" w:rsidR="00A53D0B" w:rsidRPr="00970FE9" w:rsidRDefault="00A53D0B" w:rsidP="00A53D0B">
            <w:pPr>
              <w:rPr>
                <w:rFonts w:cstheme="minorHAnsi"/>
                <w:sz w:val="24"/>
                <w:szCs w:val="24"/>
              </w:rPr>
            </w:pPr>
            <w:r>
              <w:rPr>
                <w:rFonts w:cstheme="minorHAnsi"/>
                <w:sz w:val="24"/>
                <w:szCs w:val="24"/>
              </w:rPr>
              <w:t>online</w:t>
            </w:r>
          </w:p>
        </w:tc>
        <w:tc>
          <w:tcPr>
            <w:tcW w:w="3363" w:type="dxa"/>
          </w:tcPr>
          <w:p w14:paraId="4252A353" w14:textId="20A7EEE2" w:rsidR="00A53D0B" w:rsidRDefault="000710C7" w:rsidP="00A53D0B">
            <w:pPr>
              <w:rPr>
                <w:rFonts w:cstheme="minorHAnsi"/>
                <w:sz w:val="24"/>
                <w:szCs w:val="24"/>
              </w:rPr>
            </w:pPr>
            <w:hyperlink r:id="rId8" w:history="1">
              <w:r w:rsidR="00846DA6" w:rsidRPr="00F260F3">
                <w:rPr>
                  <w:rStyle w:val="Hyperlink"/>
                  <w:rFonts w:cstheme="minorHAnsi"/>
                  <w:sz w:val="24"/>
                  <w:szCs w:val="24"/>
                </w:rPr>
                <w:t>Besmir.Baxha@reading.gov.uk</w:t>
              </w:r>
            </w:hyperlink>
          </w:p>
          <w:p w14:paraId="2AC4F584" w14:textId="5B17FD06" w:rsidR="00846DA6" w:rsidRPr="00970FE9" w:rsidRDefault="00846DA6" w:rsidP="00A53D0B">
            <w:pPr>
              <w:rPr>
                <w:rFonts w:cstheme="minorHAnsi"/>
                <w:sz w:val="24"/>
                <w:szCs w:val="24"/>
              </w:rPr>
            </w:pPr>
          </w:p>
        </w:tc>
      </w:tr>
      <w:tr w:rsidR="00B55E4A" w14:paraId="1D605557" w14:textId="610B8FFC" w:rsidTr="0035407B">
        <w:tc>
          <w:tcPr>
            <w:tcW w:w="2078" w:type="dxa"/>
          </w:tcPr>
          <w:p w14:paraId="2A42D0B2" w14:textId="0CFBF5B6" w:rsidR="00A53D0B" w:rsidRPr="00970FE9" w:rsidRDefault="00A53D0B" w:rsidP="00A53D0B">
            <w:pPr>
              <w:rPr>
                <w:rFonts w:cstheme="minorHAnsi"/>
                <w:sz w:val="24"/>
                <w:szCs w:val="24"/>
              </w:rPr>
            </w:pPr>
            <w:r w:rsidRPr="00970FE9">
              <w:rPr>
                <w:rFonts w:eastAsia="Times New Roman" w:cstheme="minorHAnsi"/>
                <w:color w:val="000000"/>
                <w:sz w:val="24"/>
                <w:szCs w:val="24"/>
                <w:lang w:eastAsia="en-GB"/>
              </w:rPr>
              <w:lastRenderedPageBreak/>
              <w:t>L1 Award in Caring for Children</w:t>
            </w:r>
          </w:p>
        </w:tc>
        <w:tc>
          <w:tcPr>
            <w:tcW w:w="4070" w:type="dxa"/>
          </w:tcPr>
          <w:p w14:paraId="2194A52A" w14:textId="77777777" w:rsidR="00846DA6" w:rsidRDefault="004B0F36" w:rsidP="00A53D0B">
            <w:pPr>
              <w:rPr>
                <w:rFonts w:cstheme="minorHAnsi"/>
                <w:sz w:val="24"/>
                <w:szCs w:val="24"/>
                <w:shd w:val="clear" w:color="auto" w:fill="FFFFFF"/>
              </w:rPr>
            </w:pPr>
            <w:r w:rsidRPr="00B55E4A">
              <w:rPr>
                <w:rFonts w:cstheme="minorHAnsi"/>
                <w:sz w:val="24"/>
                <w:szCs w:val="24"/>
                <w:shd w:val="clear" w:color="auto" w:fill="FFFFFF"/>
              </w:rPr>
              <w:t xml:space="preserve">If you are considering a career in childcare, our Level 1 Award is an excellent starting point. This is an accredited and nationally recognised qualification that will enable you to progress towards working as a supervised childcare worker in </w:t>
            </w:r>
            <w:r w:rsidR="00F44AFE" w:rsidRPr="00B55E4A">
              <w:rPr>
                <w:rFonts w:cstheme="minorHAnsi"/>
                <w:sz w:val="24"/>
                <w:szCs w:val="24"/>
                <w:shd w:val="clear" w:color="auto" w:fill="FFFFFF"/>
              </w:rPr>
              <w:t>children’s</w:t>
            </w:r>
            <w:r w:rsidRPr="00B55E4A">
              <w:rPr>
                <w:rFonts w:cstheme="minorHAnsi"/>
                <w:sz w:val="24"/>
                <w:szCs w:val="24"/>
                <w:shd w:val="clear" w:color="auto" w:fill="FFFFFF"/>
              </w:rPr>
              <w:t xml:space="preserve"> centres, nurseries and other settings. </w:t>
            </w:r>
          </w:p>
          <w:p w14:paraId="7D6021E4" w14:textId="77777777" w:rsidR="00846DA6" w:rsidRDefault="00846DA6" w:rsidP="00A53D0B">
            <w:pPr>
              <w:rPr>
                <w:rFonts w:cstheme="minorHAnsi"/>
                <w:sz w:val="24"/>
                <w:szCs w:val="24"/>
                <w:shd w:val="clear" w:color="auto" w:fill="FFFFFF"/>
              </w:rPr>
            </w:pPr>
          </w:p>
          <w:p w14:paraId="2D3D2F70" w14:textId="77777777" w:rsidR="00846DA6" w:rsidRDefault="00846DA6" w:rsidP="00A53D0B">
            <w:pPr>
              <w:rPr>
                <w:rFonts w:cstheme="minorHAnsi"/>
                <w:sz w:val="24"/>
                <w:szCs w:val="24"/>
                <w:shd w:val="clear" w:color="auto" w:fill="FFFFFF"/>
              </w:rPr>
            </w:pPr>
            <w:r>
              <w:rPr>
                <w:rFonts w:cstheme="minorHAnsi"/>
                <w:sz w:val="24"/>
                <w:szCs w:val="24"/>
                <w:shd w:val="clear" w:color="auto" w:fill="FFFFFF"/>
              </w:rPr>
              <w:t xml:space="preserve">This course is </w:t>
            </w:r>
            <w:r w:rsidR="004B0F36" w:rsidRPr="00B55E4A">
              <w:rPr>
                <w:rFonts w:cstheme="minorHAnsi"/>
                <w:sz w:val="24"/>
                <w:szCs w:val="24"/>
                <w:shd w:val="clear" w:color="auto" w:fill="FFFFFF"/>
              </w:rPr>
              <w:t xml:space="preserve">designed to give you the knowledge and skills to work with children under 5. You will learn about child development, safeguarding and planning play in line with the Early Years Foundation Stage. </w:t>
            </w:r>
          </w:p>
          <w:p w14:paraId="1A71C774" w14:textId="77777777" w:rsidR="00846DA6" w:rsidRDefault="00846DA6" w:rsidP="00A53D0B">
            <w:pPr>
              <w:rPr>
                <w:rFonts w:cstheme="minorHAnsi"/>
                <w:sz w:val="24"/>
                <w:szCs w:val="24"/>
                <w:shd w:val="clear" w:color="auto" w:fill="FFFFFF"/>
              </w:rPr>
            </w:pPr>
          </w:p>
          <w:p w14:paraId="50BD325B" w14:textId="77777777" w:rsidR="00A53D0B" w:rsidRDefault="004B0F36" w:rsidP="00A53D0B">
            <w:pPr>
              <w:rPr>
                <w:rFonts w:cstheme="minorHAnsi"/>
                <w:sz w:val="24"/>
                <w:szCs w:val="24"/>
                <w:shd w:val="clear" w:color="auto" w:fill="FFFFFF"/>
              </w:rPr>
            </w:pPr>
            <w:r w:rsidRPr="00B55E4A">
              <w:rPr>
                <w:rFonts w:cstheme="minorHAnsi"/>
                <w:sz w:val="24"/>
                <w:szCs w:val="24"/>
                <w:shd w:val="clear" w:color="auto" w:fill="FFFFFF"/>
              </w:rPr>
              <w:t>Yo</w:t>
            </w:r>
            <w:r w:rsidR="00846DA6">
              <w:rPr>
                <w:rFonts w:cstheme="minorHAnsi"/>
                <w:sz w:val="24"/>
                <w:szCs w:val="24"/>
                <w:shd w:val="clear" w:color="auto" w:fill="FFFFFF"/>
              </w:rPr>
              <w:t xml:space="preserve">u will also be given </w:t>
            </w:r>
            <w:r w:rsidRPr="00B55E4A">
              <w:rPr>
                <w:rFonts w:cstheme="minorHAnsi"/>
                <w:sz w:val="24"/>
                <w:szCs w:val="24"/>
                <w:shd w:val="clear" w:color="auto" w:fill="FFFFFF"/>
              </w:rPr>
              <w:t>careers advice and guidance and support to progress to a L2 Childcare qualification or Apprenticeship.</w:t>
            </w:r>
          </w:p>
          <w:p w14:paraId="604D16F3" w14:textId="0541B18B" w:rsidR="00846DA6" w:rsidRPr="00B55E4A" w:rsidRDefault="00846DA6" w:rsidP="00A53D0B">
            <w:pPr>
              <w:rPr>
                <w:rFonts w:cstheme="minorHAnsi"/>
                <w:sz w:val="24"/>
                <w:szCs w:val="24"/>
              </w:rPr>
            </w:pPr>
          </w:p>
        </w:tc>
        <w:tc>
          <w:tcPr>
            <w:tcW w:w="1132" w:type="dxa"/>
          </w:tcPr>
          <w:p w14:paraId="294798D0" w14:textId="77777777" w:rsidR="00A53D0B" w:rsidRDefault="0035407B" w:rsidP="00A53D0B">
            <w:pPr>
              <w:rPr>
                <w:rFonts w:cstheme="minorHAnsi"/>
                <w:sz w:val="24"/>
                <w:szCs w:val="24"/>
              </w:rPr>
            </w:pPr>
            <w:r>
              <w:rPr>
                <w:rFonts w:cstheme="minorHAnsi"/>
                <w:sz w:val="24"/>
                <w:szCs w:val="24"/>
              </w:rPr>
              <w:t>12/05/21</w:t>
            </w:r>
          </w:p>
          <w:p w14:paraId="2E5AB4B2" w14:textId="77777777" w:rsidR="0035407B" w:rsidRDefault="0035407B" w:rsidP="00A53D0B">
            <w:pPr>
              <w:rPr>
                <w:rFonts w:cstheme="minorHAnsi"/>
                <w:sz w:val="24"/>
                <w:szCs w:val="24"/>
              </w:rPr>
            </w:pPr>
          </w:p>
          <w:p w14:paraId="7D5035FB" w14:textId="77777777" w:rsidR="0035407B" w:rsidRDefault="0035407B" w:rsidP="00A53D0B">
            <w:pPr>
              <w:rPr>
                <w:rFonts w:cstheme="minorHAnsi"/>
                <w:sz w:val="24"/>
                <w:szCs w:val="24"/>
              </w:rPr>
            </w:pPr>
          </w:p>
          <w:p w14:paraId="087663C3" w14:textId="0BFBD01B" w:rsidR="0035407B" w:rsidRPr="00970FE9" w:rsidRDefault="0035407B" w:rsidP="00A53D0B">
            <w:pPr>
              <w:rPr>
                <w:rFonts w:cstheme="minorHAnsi"/>
                <w:sz w:val="24"/>
                <w:szCs w:val="24"/>
              </w:rPr>
            </w:pPr>
            <w:r>
              <w:rPr>
                <w:rFonts w:cstheme="minorHAnsi"/>
                <w:sz w:val="24"/>
                <w:szCs w:val="24"/>
              </w:rPr>
              <w:t>16/06/21</w:t>
            </w:r>
          </w:p>
        </w:tc>
        <w:tc>
          <w:tcPr>
            <w:tcW w:w="1126" w:type="dxa"/>
          </w:tcPr>
          <w:p w14:paraId="40DDF081" w14:textId="566B5B32" w:rsidR="00A53D0B" w:rsidRPr="00970FE9" w:rsidRDefault="0035407B" w:rsidP="00A53D0B">
            <w:pPr>
              <w:rPr>
                <w:rFonts w:cstheme="minorHAnsi"/>
                <w:sz w:val="24"/>
                <w:szCs w:val="24"/>
              </w:rPr>
            </w:pPr>
            <w:r>
              <w:rPr>
                <w:rFonts w:cstheme="minorHAnsi"/>
                <w:sz w:val="24"/>
                <w:szCs w:val="24"/>
              </w:rPr>
              <w:t>4</w:t>
            </w:r>
          </w:p>
        </w:tc>
        <w:tc>
          <w:tcPr>
            <w:tcW w:w="1023" w:type="dxa"/>
          </w:tcPr>
          <w:p w14:paraId="3CE30246" w14:textId="5E5C2C0A" w:rsidR="00A53D0B" w:rsidRPr="00970FE9" w:rsidRDefault="0035407B" w:rsidP="00A53D0B">
            <w:pPr>
              <w:rPr>
                <w:rFonts w:cstheme="minorHAnsi"/>
                <w:sz w:val="24"/>
                <w:szCs w:val="24"/>
              </w:rPr>
            </w:pPr>
            <w:r>
              <w:rPr>
                <w:rFonts w:cstheme="minorHAnsi"/>
                <w:sz w:val="24"/>
                <w:szCs w:val="24"/>
              </w:rPr>
              <w:t>Weds</w:t>
            </w:r>
          </w:p>
        </w:tc>
        <w:tc>
          <w:tcPr>
            <w:tcW w:w="1240" w:type="dxa"/>
          </w:tcPr>
          <w:p w14:paraId="775BBD97" w14:textId="52FACDA4" w:rsidR="00A53D0B" w:rsidRPr="00970FE9" w:rsidRDefault="0035407B" w:rsidP="00A53D0B">
            <w:pPr>
              <w:rPr>
                <w:rFonts w:cstheme="minorHAnsi"/>
                <w:sz w:val="24"/>
                <w:szCs w:val="24"/>
              </w:rPr>
            </w:pPr>
            <w:r>
              <w:rPr>
                <w:rFonts w:cstheme="minorHAnsi"/>
                <w:sz w:val="24"/>
                <w:szCs w:val="24"/>
              </w:rPr>
              <w:t xml:space="preserve">9.30 </w:t>
            </w:r>
            <w:r w:rsidR="00846DA6">
              <w:rPr>
                <w:rFonts w:cstheme="minorHAnsi"/>
                <w:sz w:val="24"/>
                <w:szCs w:val="24"/>
              </w:rPr>
              <w:t>-</w:t>
            </w:r>
            <w:r>
              <w:rPr>
                <w:rFonts w:cstheme="minorHAnsi"/>
                <w:sz w:val="24"/>
                <w:szCs w:val="24"/>
              </w:rPr>
              <w:t>13.30</w:t>
            </w:r>
          </w:p>
        </w:tc>
        <w:tc>
          <w:tcPr>
            <w:tcW w:w="1356" w:type="dxa"/>
          </w:tcPr>
          <w:p w14:paraId="61C59850" w14:textId="33FC5A58" w:rsidR="00A53D0B" w:rsidRPr="00970FE9" w:rsidRDefault="0035407B" w:rsidP="00A53D0B">
            <w:pPr>
              <w:rPr>
                <w:rFonts w:cstheme="minorHAnsi"/>
                <w:sz w:val="24"/>
                <w:szCs w:val="24"/>
              </w:rPr>
            </w:pPr>
            <w:r>
              <w:rPr>
                <w:rFonts w:cstheme="minorHAnsi"/>
                <w:sz w:val="24"/>
                <w:szCs w:val="24"/>
              </w:rPr>
              <w:t>Online</w:t>
            </w:r>
          </w:p>
        </w:tc>
        <w:tc>
          <w:tcPr>
            <w:tcW w:w="3363" w:type="dxa"/>
          </w:tcPr>
          <w:p w14:paraId="15B903B7" w14:textId="249B378E" w:rsidR="00A53D0B" w:rsidRDefault="000710C7" w:rsidP="00A53D0B">
            <w:pPr>
              <w:rPr>
                <w:rFonts w:cstheme="minorHAnsi"/>
                <w:sz w:val="24"/>
                <w:szCs w:val="24"/>
              </w:rPr>
            </w:pPr>
            <w:hyperlink r:id="rId9" w:history="1">
              <w:r w:rsidR="00846DA6" w:rsidRPr="00F260F3">
                <w:rPr>
                  <w:rStyle w:val="Hyperlink"/>
                  <w:rFonts w:cstheme="minorHAnsi"/>
                  <w:sz w:val="24"/>
                  <w:szCs w:val="24"/>
                </w:rPr>
                <w:t>Besmir.Baxha@reading.gov.uk</w:t>
              </w:r>
            </w:hyperlink>
          </w:p>
          <w:p w14:paraId="139F97E2" w14:textId="65840B79" w:rsidR="00846DA6" w:rsidRPr="00970FE9" w:rsidRDefault="00846DA6" w:rsidP="00A53D0B">
            <w:pPr>
              <w:rPr>
                <w:rFonts w:cstheme="minorHAnsi"/>
                <w:sz w:val="24"/>
                <w:szCs w:val="24"/>
              </w:rPr>
            </w:pPr>
          </w:p>
        </w:tc>
      </w:tr>
      <w:tr w:rsidR="00B55E4A" w14:paraId="0D892658" w14:textId="6C926AB4" w:rsidTr="0035407B">
        <w:tc>
          <w:tcPr>
            <w:tcW w:w="2078" w:type="dxa"/>
          </w:tcPr>
          <w:p w14:paraId="13B6A13B" w14:textId="3C805477" w:rsidR="00A53D0B" w:rsidRPr="00970FE9" w:rsidRDefault="00A53D0B" w:rsidP="00A53D0B">
            <w:pPr>
              <w:rPr>
                <w:rFonts w:cstheme="minorHAnsi"/>
                <w:sz w:val="24"/>
                <w:szCs w:val="24"/>
              </w:rPr>
            </w:pPr>
            <w:r w:rsidRPr="00970FE9">
              <w:rPr>
                <w:rFonts w:cstheme="minorHAnsi"/>
                <w:sz w:val="24"/>
                <w:szCs w:val="24"/>
              </w:rPr>
              <w:t>L2 Early Years Practitioner</w:t>
            </w:r>
          </w:p>
        </w:tc>
        <w:tc>
          <w:tcPr>
            <w:tcW w:w="4070" w:type="dxa"/>
          </w:tcPr>
          <w:p w14:paraId="42927A3F" w14:textId="1D4121F0" w:rsidR="00A53D0B" w:rsidRDefault="004B0F36" w:rsidP="00A53D0B">
            <w:pPr>
              <w:rPr>
                <w:rFonts w:cstheme="minorHAnsi"/>
                <w:sz w:val="24"/>
                <w:szCs w:val="24"/>
              </w:rPr>
            </w:pPr>
            <w:r w:rsidRPr="00B55E4A">
              <w:rPr>
                <w:rFonts w:cstheme="minorHAnsi"/>
                <w:sz w:val="24"/>
                <w:szCs w:val="24"/>
              </w:rPr>
              <w:t>This qualification is useful for those considering a role in learning support.</w:t>
            </w:r>
          </w:p>
          <w:p w14:paraId="66BFAAE2" w14:textId="77777777" w:rsidR="00846DA6" w:rsidRDefault="00846DA6" w:rsidP="00A53D0B">
            <w:pPr>
              <w:rPr>
                <w:rFonts w:cstheme="minorHAnsi"/>
                <w:sz w:val="24"/>
                <w:szCs w:val="24"/>
              </w:rPr>
            </w:pPr>
          </w:p>
          <w:p w14:paraId="0868972F" w14:textId="77777777" w:rsidR="0035407B" w:rsidRPr="0035407B" w:rsidRDefault="0035407B" w:rsidP="0035407B">
            <w:pPr>
              <w:widowControl w:val="0"/>
              <w:tabs>
                <w:tab w:val="left" w:pos="90"/>
              </w:tabs>
              <w:autoSpaceDE w:val="0"/>
              <w:autoSpaceDN w:val="0"/>
              <w:adjustRightInd w:val="0"/>
              <w:spacing w:before="32"/>
              <w:rPr>
                <w:rFonts w:eastAsia="Times New Roman" w:cstheme="minorHAnsi"/>
                <w:sz w:val="24"/>
                <w:szCs w:val="24"/>
                <w:lang w:val="en-US"/>
              </w:rPr>
            </w:pPr>
            <w:r w:rsidRPr="0035407B">
              <w:rPr>
                <w:rFonts w:eastAsia="Times New Roman" w:cstheme="minorHAnsi"/>
                <w:sz w:val="24"/>
                <w:szCs w:val="24"/>
                <w:lang w:val="en-US"/>
              </w:rPr>
              <w:t xml:space="preserve">Gain experience in a </w:t>
            </w:r>
            <w:proofErr w:type="gramStart"/>
            <w:r w:rsidRPr="0035407B">
              <w:rPr>
                <w:rFonts w:eastAsia="Times New Roman" w:cstheme="minorHAnsi"/>
                <w:sz w:val="24"/>
                <w:szCs w:val="24"/>
                <w:lang w:val="en-US"/>
              </w:rPr>
              <w:t>practical early years</w:t>
            </w:r>
            <w:proofErr w:type="gramEnd"/>
            <w:r w:rsidRPr="0035407B">
              <w:rPr>
                <w:rFonts w:eastAsia="Times New Roman" w:cstheme="minorHAnsi"/>
                <w:sz w:val="24"/>
                <w:szCs w:val="24"/>
                <w:lang w:val="en-US"/>
              </w:rPr>
              <w:t xml:space="preserve"> setting working with children under 5 years old</w:t>
            </w:r>
          </w:p>
          <w:p w14:paraId="605417DE" w14:textId="30803C35" w:rsidR="0035407B" w:rsidRPr="00B55E4A" w:rsidRDefault="0035407B" w:rsidP="00A53D0B">
            <w:pPr>
              <w:rPr>
                <w:rFonts w:cstheme="minorHAnsi"/>
                <w:sz w:val="24"/>
                <w:szCs w:val="24"/>
              </w:rPr>
            </w:pPr>
          </w:p>
        </w:tc>
        <w:tc>
          <w:tcPr>
            <w:tcW w:w="1132" w:type="dxa"/>
          </w:tcPr>
          <w:p w14:paraId="15248BC6" w14:textId="366933EC" w:rsidR="00A53D0B" w:rsidRPr="00970FE9" w:rsidRDefault="0035407B" w:rsidP="00A53D0B">
            <w:pPr>
              <w:rPr>
                <w:rFonts w:cstheme="minorHAnsi"/>
                <w:sz w:val="24"/>
                <w:szCs w:val="24"/>
              </w:rPr>
            </w:pPr>
            <w:r>
              <w:rPr>
                <w:rFonts w:cstheme="minorHAnsi"/>
                <w:sz w:val="24"/>
                <w:szCs w:val="24"/>
              </w:rPr>
              <w:t>4/5/21</w:t>
            </w:r>
          </w:p>
        </w:tc>
        <w:tc>
          <w:tcPr>
            <w:tcW w:w="1126" w:type="dxa"/>
          </w:tcPr>
          <w:p w14:paraId="3612E287" w14:textId="1A94F0A4" w:rsidR="00A53D0B" w:rsidRPr="00970FE9" w:rsidRDefault="0035407B" w:rsidP="00A53D0B">
            <w:pPr>
              <w:rPr>
                <w:rFonts w:cstheme="minorHAnsi"/>
                <w:sz w:val="24"/>
                <w:szCs w:val="24"/>
              </w:rPr>
            </w:pPr>
            <w:r>
              <w:rPr>
                <w:rFonts w:cstheme="minorHAnsi"/>
                <w:sz w:val="24"/>
                <w:szCs w:val="24"/>
              </w:rPr>
              <w:t>34</w:t>
            </w:r>
          </w:p>
        </w:tc>
        <w:tc>
          <w:tcPr>
            <w:tcW w:w="1023" w:type="dxa"/>
          </w:tcPr>
          <w:p w14:paraId="4DF5F874" w14:textId="7DC7C124" w:rsidR="00A53D0B" w:rsidRPr="00970FE9" w:rsidRDefault="004B0F36" w:rsidP="00A53D0B">
            <w:pPr>
              <w:rPr>
                <w:rFonts w:cstheme="minorHAnsi"/>
                <w:sz w:val="24"/>
                <w:szCs w:val="24"/>
              </w:rPr>
            </w:pPr>
            <w:r>
              <w:rPr>
                <w:rFonts w:cstheme="minorHAnsi"/>
                <w:sz w:val="24"/>
                <w:szCs w:val="24"/>
              </w:rPr>
              <w:t>Tuesday</w:t>
            </w:r>
          </w:p>
        </w:tc>
        <w:tc>
          <w:tcPr>
            <w:tcW w:w="1240" w:type="dxa"/>
          </w:tcPr>
          <w:p w14:paraId="31638211" w14:textId="48B280E4" w:rsidR="00A53D0B" w:rsidRPr="00970FE9" w:rsidRDefault="004B0F36" w:rsidP="00A53D0B">
            <w:pPr>
              <w:rPr>
                <w:rFonts w:cstheme="minorHAnsi"/>
                <w:sz w:val="24"/>
                <w:szCs w:val="24"/>
              </w:rPr>
            </w:pPr>
            <w:r>
              <w:rPr>
                <w:rFonts w:cstheme="minorHAnsi"/>
                <w:sz w:val="24"/>
                <w:szCs w:val="24"/>
              </w:rPr>
              <w:t>9.30</w:t>
            </w:r>
            <w:r w:rsidR="0035407B">
              <w:rPr>
                <w:rFonts w:cstheme="minorHAnsi"/>
                <w:sz w:val="24"/>
                <w:szCs w:val="24"/>
              </w:rPr>
              <w:t>- 12.30</w:t>
            </w:r>
          </w:p>
        </w:tc>
        <w:tc>
          <w:tcPr>
            <w:tcW w:w="1356" w:type="dxa"/>
          </w:tcPr>
          <w:p w14:paraId="325DCE2F" w14:textId="46191159" w:rsidR="00A53D0B" w:rsidRPr="00970FE9" w:rsidRDefault="00846DA6" w:rsidP="00A53D0B">
            <w:pPr>
              <w:rPr>
                <w:rFonts w:cstheme="minorHAnsi"/>
                <w:sz w:val="24"/>
                <w:szCs w:val="24"/>
              </w:rPr>
            </w:pPr>
            <w:r>
              <w:rPr>
                <w:rFonts w:cstheme="minorHAnsi"/>
                <w:sz w:val="24"/>
                <w:szCs w:val="24"/>
              </w:rPr>
              <w:t>online</w:t>
            </w:r>
          </w:p>
        </w:tc>
        <w:tc>
          <w:tcPr>
            <w:tcW w:w="3363" w:type="dxa"/>
          </w:tcPr>
          <w:p w14:paraId="51629256" w14:textId="5D2455F4" w:rsidR="00A53D0B" w:rsidRDefault="000710C7" w:rsidP="00A53D0B">
            <w:pPr>
              <w:rPr>
                <w:rFonts w:cstheme="minorHAnsi"/>
                <w:sz w:val="24"/>
                <w:szCs w:val="24"/>
              </w:rPr>
            </w:pPr>
            <w:hyperlink r:id="rId10" w:history="1">
              <w:r w:rsidR="0035407B" w:rsidRPr="00F260F3">
                <w:rPr>
                  <w:rStyle w:val="Hyperlink"/>
                  <w:rFonts w:cstheme="minorHAnsi"/>
                  <w:sz w:val="24"/>
                  <w:szCs w:val="24"/>
                </w:rPr>
                <w:t>Besmir.Baxha@reading.gov.uk</w:t>
              </w:r>
            </w:hyperlink>
          </w:p>
          <w:p w14:paraId="48145EAC" w14:textId="03077D67" w:rsidR="0035407B" w:rsidRPr="00970FE9" w:rsidRDefault="0035407B" w:rsidP="00A53D0B">
            <w:pPr>
              <w:rPr>
                <w:rFonts w:cstheme="minorHAnsi"/>
                <w:sz w:val="24"/>
                <w:szCs w:val="24"/>
              </w:rPr>
            </w:pPr>
          </w:p>
        </w:tc>
      </w:tr>
      <w:tr w:rsidR="00B55E4A" w14:paraId="25DC88E6" w14:textId="5080B9E2" w:rsidTr="0035407B">
        <w:tc>
          <w:tcPr>
            <w:tcW w:w="2078" w:type="dxa"/>
          </w:tcPr>
          <w:p w14:paraId="6190B484" w14:textId="5A4B6C4C" w:rsidR="00A53D0B" w:rsidRPr="0035407B" w:rsidRDefault="00A53D0B" w:rsidP="00A53D0B">
            <w:pPr>
              <w:rPr>
                <w:rFonts w:cstheme="minorHAnsi"/>
                <w:sz w:val="24"/>
                <w:szCs w:val="24"/>
                <w:highlight w:val="yellow"/>
              </w:rPr>
            </w:pPr>
            <w:r w:rsidRPr="0035407B">
              <w:rPr>
                <w:rFonts w:cstheme="minorHAnsi"/>
                <w:sz w:val="24"/>
                <w:szCs w:val="24"/>
                <w:highlight w:val="yellow"/>
              </w:rPr>
              <w:t>L3 Early years Educator</w:t>
            </w:r>
          </w:p>
        </w:tc>
        <w:tc>
          <w:tcPr>
            <w:tcW w:w="4070" w:type="dxa"/>
          </w:tcPr>
          <w:p w14:paraId="076A0ECA" w14:textId="77777777" w:rsidR="00A53D0B" w:rsidRPr="00970FE9" w:rsidRDefault="00A53D0B" w:rsidP="00A53D0B">
            <w:pPr>
              <w:rPr>
                <w:rFonts w:cstheme="minorHAnsi"/>
                <w:sz w:val="24"/>
                <w:szCs w:val="24"/>
              </w:rPr>
            </w:pPr>
          </w:p>
        </w:tc>
        <w:tc>
          <w:tcPr>
            <w:tcW w:w="1132" w:type="dxa"/>
          </w:tcPr>
          <w:p w14:paraId="0AC5FEE7" w14:textId="39447B9D" w:rsidR="00A53D0B" w:rsidRPr="00970FE9" w:rsidRDefault="0035407B" w:rsidP="00A53D0B">
            <w:pPr>
              <w:rPr>
                <w:rFonts w:cstheme="minorHAnsi"/>
                <w:sz w:val="24"/>
                <w:szCs w:val="24"/>
              </w:rPr>
            </w:pPr>
            <w:r w:rsidRPr="00A7682B">
              <w:rPr>
                <w:rFonts w:cstheme="minorHAnsi"/>
                <w:sz w:val="24"/>
                <w:szCs w:val="24"/>
                <w:highlight w:val="yellow"/>
              </w:rPr>
              <w:t>On demand</w:t>
            </w:r>
            <w:r w:rsidR="009271E5" w:rsidRPr="00A7682B">
              <w:rPr>
                <w:rFonts w:cstheme="minorHAnsi"/>
                <w:sz w:val="24"/>
                <w:szCs w:val="24"/>
                <w:highlight w:val="yellow"/>
              </w:rPr>
              <w:t xml:space="preserve"> or </w:t>
            </w:r>
            <w:r w:rsidR="00A7682B" w:rsidRPr="00A7682B">
              <w:rPr>
                <w:rFonts w:cstheme="minorHAnsi"/>
                <w:sz w:val="24"/>
                <w:szCs w:val="24"/>
                <w:highlight w:val="yellow"/>
              </w:rPr>
              <w:t>28/04/21</w:t>
            </w:r>
          </w:p>
        </w:tc>
        <w:tc>
          <w:tcPr>
            <w:tcW w:w="1126" w:type="dxa"/>
          </w:tcPr>
          <w:p w14:paraId="68D09B23" w14:textId="73E1D85C" w:rsidR="00A53D0B" w:rsidRPr="00970FE9" w:rsidRDefault="0035407B" w:rsidP="00A53D0B">
            <w:pPr>
              <w:rPr>
                <w:rFonts w:cstheme="minorHAnsi"/>
                <w:sz w:val="24"/>
                <w:szCs w:val="24"/>
              </w:rPr>
            </w:pPr>
            <w:r>
              <w:rPr>
                <w:rFonts w:cstheme="minorHAnsi"/>
                <w:sz w:val="24"/>
                <w:szCs w:val="24"/>
              </w:rPr>
              <w:t>77</w:t>
            </w:r>
          </w:p>
        </w:tc>
        <w:tc>
          <w:tcPr>
            <w:tcW w:w="1023" w:type="dxa"/>
          </w:tcPr>
          <w:p w14:paraId="4991C58F" w14:textId="54DCDD74" w:rsidR="00A53D0B" w:rsidRPr="00970FE9" w:rsidRDefault="00846DA6" w:rsidP="00A53D0B">
            <w:pPr>
              <w:rPr>
                <w:rFonts w:cstheme="minorHAnsi"/>
                <w:sz w:val="24"/>
                <w:szCs w:val="24"/>
              </w:rPr>
            </w:pPr>
            <w:r>
              <w:rPr>
                <w:rFonts w:cstheme="minorHAnsi"/>
                <w:sz w:val="24"/>
                <w:szCs w:val="24"/>
              </w:rPr>
              <w:t>Weds</w:t>
            </w:r>
          </w:p>
        </w:tc>
        <w:tc>
          <w:tcPr>
            <w:tcW w:w="1240" w:type="dxa"/>
          </w:tcPr>
          <w:p w14:paraId="74CAAC49" w14:textId="6F6BB5C1" w:rsidR="00A53D0B" w:rsidRPr="00970FE9" w:rsidRDefault="00846DA6" w:rsidP="00A53D0B">
            <w:pPr>
              <w:rPr>
                <w:rFonts w:cstheme="minorHAnsi"/>
                <w:sz w:val="24"/>
                <w:szCs w:val="24"/>
              </w:rPr>
            </w:pPr>
            <w:r>
              <w:rPr>
                <w:rFonts w:cstheme="minorHAnsi"/>
                <w:sz w:val="24"/>
                <w:szCs w:val="24"/>
              </w:rPr>
              <w:t>09.30 – 17.00</w:t>
            </w:r>
          </w:p>
        </w:tc>
        <w:tc>
          <w:tcPr>
            <w:tcW w:w="1356" w:type="dxa"/>
          </w:tcPr>
          <w:p w14:paraId="616392AE" w14:textId="77777777" w:rsidR="00A53D0B" w:rsidRPr="00970FE9" w:rsidRDefault="00A53D0B" w:rsidP="00A53D0B">
            <w:pPr>
              <w:rPr>
                <w:rFonts w:cstheme="minorHAnsi"/>
                <w:sz w:val="24"/>
                <w:szCs w:val="24"/>
              </w:rPr>
            </w:pPr>
          </w:p>
        </w:tc>
        <w:tc>
          <w:tcPr>
            <w:tcW w:w="3363" w:type="dxa"/>
          </w:tcPr>
          <w:p w14:paraId="7568054A" w14:textId="7C5BE0B1" w:rsidR="00A53D0B" w:rsidRPr="00970FE9" w:rsidRDefault="000710C7" w:rsidP="00A53D0B">
            <w:pPr>
              <w:rPr>
                <w:rFonts w:cstheme="minorHAnsi"/>
                <w:sz w:val="24"/>
                <w:szCs w:val="24"/>
              </w:rPr>
            </w:pPr>
            <w:hyperlink r:id="rId11" w:history="1">
              <w:r w:rsidR="0035407B" w:rsidRPr="00F260F3">
                <w:rPr>
                  <w:rStyle w:val="Hyperlink"/>
                  <w:rFonts w:cstheme="minorHAnsi"/>
                  <w:sz w:val="24"/>
                  <w:szCs w:val="24"/>
                </w:rPr>
                <w:t>Besmir.Baxha@reading.gov.uk</w:t>
              </w:r>
            </w:hyperlink>
          </w:p>
        </w:tc>
      </w:tr>
      <w:tr w:rsidR="00B55E4A" w14:paraId="10BA7FD5" w14:textId="329FE131" w:rsidTr="0035407B">
        <w:tc>
          <w:tcPr>
            <w:tcW w:w="2078" w:type="dxa"/>
          </w:tcPr>
          <w:p w14:paraId="187CAAB6" w14:textId="0DF775C0" w:rsidR="00A53D0B" w:rsidRPr="00970FE9" w:rsidRDefault="00A53D0B" w:rsidP="00A53D0B">
            <w:pPr>
              <w:rPr>
                <w:rFonts w:cstheme="minorHAnsi"/>
                <w:sz w:val="24"/>
                <w:szCs w:val="24"/>
              </w:rPr>
            </w:pPr>
            <w:r w:rsidRPr="00970FE9">
              <w:rPr>
                <w:rFonts w:cstheme="minorHAnsi"/>
                <w:sz w:val="24"/>
                <w:szCs w:val="24"/>
              </w:rPr>
              <w:t>L1 Preparing to Work in Schools</w:t>
            </w:r>
          </w:p>
        </w:tc>
        <w:tc>
          <w:tcPr>
            <w:tcW w:w="4070" w:type="dxa"/>
          </w:tcPr>
          <w:p w14:paraId="01ADC2B7" w14:textId="77777777" w:rsidR="00A53D0B" w:rsidRPr="00970FE9" w:rsidRDefault="00A53D0B" w:rsidP="00A53D0B">
            <w:pPr>
              <w:rPr>
                <w:rFonts w:cstheme="minorHAnsi"/>
                <w:sz w:val="24"/>
                <w:szCs w:val="24"/>
              </w:rPr>
            </w:pPr>
          </w:p>
        </w:tc>
        <w:tc>
          <w:tcPr>
            <w:tcW w:w="1132" w:type="dxa"/>
          </w:tcPr>
          <w:p w14:paraId="02139B9C" w14:textId="77777777" w:rsidR="00A53D0B" w:rsidRPr="00970FE9" w:rsidRDefault="00A53D0B" w:rsidP="00A53D0B">
            <w:pPr>
              <w:rPr>
                <w:rFonts w:cstheme="minorHAnsi"/>
                <w:sz w:val="24"/>
                <w:szCs w:val="24"/>
              </w:rPr>
            </w:pPr>
          </w:p>
        </w:tc>
        <w:tc>
          <w:tcPr>
            <w:tcW w:w="1126" w:type="dxa"/>
          </w:tcPr>
          <w:p w14:paraId="45455AD5" w14:textId="77777777" w:rsidR="00A53D0B" w:rsidRPr="00970FE9" w:rsidRDefault="00A53D0B" w:rsidP="00A53D0B">
            <w:pPr>
              <w:rPr>
                <w:rFonts w:cstheme="minorHAnsi"/>
                <w:sz w:val="24"/>
                <w:szCs w:val="24"/>
              </w:rPr>
            </w:pPr>
          </w:p>
        </w:tc>
        <w:tc>
          <w:tcPr>
            <w:tcW w:w="1023" w:type="dxa"/>
          </w:tcPr>
          <w:p w14:paraId="6CA8710C" w14:textId="77777777" w:rsidR="00A53D0B" w:rsidRPr="00970FE9" w:rsidRDefault="00A53D0B" w:rsidP="00A53D0B">
            <w:pPr>
              <w:rPr>
                <w:rFonts w:cstheme="minorHAnsi"/>
                <w:sz w:val="24"/>
                <w:szCs w:val="24"/>
              </w:rPr>
            </w:pPr>
          </w:p>
        </w:tc>
        <w:tc>
          <w:tcPr>
            <w:tcW w:w="1240" w:type="dxa"/>
          </w:tcPr>
          <w:p w14:paraId="2855A9DB" w14:textId="77777777" w:rsidR="00A53D0B" w:rsidRPr="00970FE9" w:rsidRDefault="00A53D0B" w:rsidP="00A53D0B">
            <w:pPr>
              <w:rPr>
                <w:rFonts w:cstheme="minorHAnsi"/>
                <w:sz w:val="24"/>
                <w:szCs w:val="24"/>
              </w:rPr>
            </w:pPr>
          </w:p>
        </w:tc>
        <w:tc>
          <w:tcPr>
            <w:tcW w:w="1356" w:type="dxa"/>
          </w:tcPr>
          <w:p w14:paraId="2C940321" w14:textId="77777777" w:rsidR="00A53D0B" w:rsidRPr="00970FE9" w:rsidRDefault="00A53D0B" w:rsidP="00A53D0B">
            <w:pPr>
              <w:rPr>
                <w:rFonts w:cstheme="minorHAnsi"/>
                <w:sz w:val="24"/>
                <w:szCs w:val="24"/>
              </w:rPr>
            </w:pPr>
          </w:p>
        </w:tc>
        <w:tc>
          <w:tcPr>
            <w:tcW w:w="3363" w:type="dxa"/>
          </w:tcPr>
          <w:p w14:paraId="039965C8" w14:textId="202F7156" w:rsidR="00A53D0B" w:rsidRDefault="000710C7" w:rsidP="00A53D0B">
            <w:pPr>
              <w:rPr>
                <w:rFonts w:cstheme="minorHAnsi"/>
                <w:sz w:val="24"/>
                <w:szCs w:val="24"/>
              </w:rPr>
            </w:pPr>
            <w:hyperlink r:id="rId12" w:history="1">
              <w:r w:rsidR="0035407B" w:rsidRPr="00F260F3">
                <w:rPr>
                  <w:rStyle w:val="Hyperlink"/>
                  <w:rFonts w:cstheme="minorHAnsi"/>
                  <w:sz w:val="24"/>
                  <w:szCs w:val="24"/>
                </w:rPr>
                <w:t>Besmir.Baxha@reading.gov.uk</w:t>
              </w:r>
            </w:hyperlink>
          </w:p>
          <w:p w14:paraId="3A8EF1A3" w14:textId="464FEF3A" w:rsidR="0035407B" w:rsidRPr="00970FE9" w:rsidRDefault="0035407B" w:rsidP="00A53D0B">
            <w:pPr>
              <w:rPr>
                <w:rFonts w:cstheme="minorHAnsi"/>
                <w:sz w:val="24"/>
                <w:szCs w:val="24"/>
              </w:rPr>
            </w:pPr>
          </w:p>
        </w:tc>
      </w:tr>
      <w:tr w:rsidR="00B55E4A" w14:paraId="36BF27A8" w14:textId="77777777" w:rsidTr="0035407B">
        <w:tc>
          <w:tcPr>
            <w:tcW w:w="2078" w:type="dxa"/>
          </w:tcPr>
          <w:p w14:paraId="524D1DDC" w14:textId="312CAC34" w:rsidR="00A53D0B" w:rsidRPr="00970FE9" w:rsidRDefault="00A53D0B" w:rsidP="00A53D0B">
            <w:pPr>
              <w:rPr>
                <w:rFonts w:cstheme="minorHAnsi"/>
                <w:sz w:val="24"/>
                <w:szCs w:val="24"/>
              </w:rPr>
            </w:pPr>
            <w:r w:rsidRPr="00970FE9">
              <w:rPr>
                <w:rFonts w:cstheme="minorHAnsi"/>
                <w:sz w:val="24"/>
                <w:szCs w:val="24"/>
              </w:rPr>
              <w:t>Traineeship</w:t>
            </w:r>
            <w:r w:rsidR="004B0F36">
              <w:rPr>
                <w:rFonts w:cstheme="minorHAnsi"/>
                <w:sz w:val="24"/>
                <w:szCs w:val="24"/>
              </w:rPr>
              <w:t xml:space="preserve"> 19 – </w:t>
            </w:r>
            <w:proofErr w:type="gramStart"/>
            <w:r w:rsidR="004B0F36">
              <w:rPr>
                <w:rFonts w:cstheme="minorHAnsi"/>
                <w:sz w:val="24"/>
                <w:szCs w:val="24"/>
              </w:rPr>
              <w:t>24 year</w:t>
            </w:r>
            <w:proofErr w:type="gramEnd"/>
            <w:r w:rsidR="004B0F36">
              <w:rPr>
                <w:rFonts w:cstheme="minorHAnsi"/>
                <w:sz w:val="24"/>
                <w:szCs w:val="24"/>
              </w:rPr>
              <w:t xml:space="preserve"> olds only </w:t>
            </w:r>
          </w:p>
        </w:tc>
        <w:tc>
          <w:tcPr>
            <w:tcW w:w="4070" w:type="dxa"/>
          </w:tcPr>
          <w:p w14:paraId="5940724A" w14:textId="2833E7C0" w:rsidR="00AF4997" w:rsidRPr="00AF4997" w:rsidRDefault="00AF4997" w:rsidP="00AF4997">
            <w:pPr>
              <w:suppressAutoHyphens/>
              <w:autoSpaceDE w:val="0"/>
              <w:autoSpaceDN w:val="0"/>
              <w:adjustRightInd w:val="0"/>
              <w:spacing w:before="120" w:after="120"/>
              <w:textAlignment w:val="center"/>
              <w:rPr>
                <w:rFonts w:eastAsia="Times New Roman" w:cstheme="minorHAnsi"/>
                <w:sz w:val="24"/>
                <w:szCs w:val="24"/>
              </w:rPr>
            </w:pPr>
            <w:r w:rsidRPr="00AF4997">
              <w:rPr>
                <w:rFonts w:eastAsia="Times New Roman" w:cstheme="minorHAnsi"/>
                <w:sz w:val="24"/>
                <w:szCs w:val="24"/>
              </w:rPr>
              <w:t>High quality work experience placement (minimum of 8 weeks/</w:t>
            </w:r>
            <w:r w:rsidR="005542C3">
              <w:rPr>
                <w:rFonts w:eastAsia="Times New Roman" w:cstheme="minorHAnsi"/>
                <w:sz w:val="24"/>
                <w:szCs w:val="24"/>
              </w:rPr>
              <w:t>2</w:t>
            </w:r>
            <w:r w:rsidRPr="00AF4997">
              <w:rPr>
                <w:rFonts w:eastAsia="Times New Roman" w:cstheme="minorHAnsi"/>
                <w:sz w:val="24"/>
                <w:szCs w:val="24"/>
              </w:rPr>
              <w:t xml:space="preserve"> days per week)</w:t>
            </w:r>
          </w:p>
          <w:p w14:paraId="186D5A20" w14:textId="77777777" w:rsidR="00AF4997" w:rsidRPr="00AF4997" w:rsidRDefault="00AF4997" w:rsidP="00AF4997">
            <w:pPr>
              <w:suppressAutoHyphens/>
              <w:autoSpaceDE w:val="0"/>
              <w:autoSpaceDN w:val="0"/>
              <w:adjustRightInd w:val="0"/>
              <w:spacing w:before="120" w:after="120"/>
              <w:textAlignment w:val="center"/>
              <w:rPr>
                <w:rFonts w:eastAsia="Times New Roman" w:cstheme="minorHAnsi"/>
                <w:sz w:val="24"/>
                <w:szCs w:val="24"/>
              </w:rPr>
            </w:pPr>
            <w:r w:rsidRPr="00AF4997">
              <w:rPr>
                <w:rFonts w:eastAsia="Times New Roman" w:cstheme="minorHAnsi"/>
                <w:sz w:val="24"/>
                <w:szCs w:val="24"/>
              </w:rPr>
              <w:t>Employability/work preparation training</w:t>
            </w:r>
          </w:p>
          <w:p w14:paraId="36273DEA" w14:textId="77777777" w:rsidR="00AF4997" w:rsidRPr="00AF4997" w:rsidRDefault="00AF4997" w:rsidP="00AF4997">
            <w:pPr>
              <w:suppressAutoHyphens/>
              <w:autoSpaceDE w:val="0"/>
              <w:autoSpaceDN w:val="0"/>
              <w:adjustRightInd w:val="0"/>
              <w:spacing w:before="120" w:after="120"/>
              <w:textAlignment w:val="center"/>
              <w:rPr>
                <w:rFonts w:eastAsia="Times New Roman" w:cstheme="minorHAnsi"/>
                <w:sz w:val="24"/>
                <w:szCs w:val="24"/>
              </w:rPr>
            </w:pPr>
            <w:r w:rsidRPr="00AF4997">
              <w:rPr>
                <w:rFonts w:eastAsia="Times New Roman" w:cstheme="minorHAnsi"/>
                <w:sz w:val="24"/>
                <w:szCs w:val="24"/>
              </w:rPr>
              <w:t>English, Maths and ICT training (certificated where appropriate)</w:t>
            </w:r>
          </w:p>
          <w:p w14:paraId="1A7F0E01" w14:textId="77777777" w:rsidR="00AF4997" w:rsidRPr="00AF4997" w:rsidRDefault="00AF4997" w:rsidP="00AF4997">
            <w:pPr>
              <w:suppressAutoHyphens/>
              <w:autoSpaceDE w:val="0"/>
              <w:autoSpaceDN w:val="0"/>
              <w:adjustRightInd w:val="0"/>
              <w:spacing w:before="120" w:after="120"/>
              <w:textAlignment w:val="center"/>
              <w:rPr>
                <w:rFonts w:eastAsia="Times New Roman" w:cstheme="minorHAnsi"/>
                <w:sz w:val="24"/>
                <w:szCs w:val="24"/>
              </w:rPr>
            </w:pPr>
            <w:r w:rsidRPr="00AF4997">
              <w:rPr>
                <w:rFonts w:eastAsia="Times New Roman" w:cstheme="minorHAnsi"/>
                <w:sz w:val="24"/>
                <w:szCs w:val="24"/>
              </w:rPr>
              <w:t>The technical or occupational skills training for the job role (certificated where appropriate)</w:t>
            </w:r>
          </w:p>
          <w:p w14:paraId="17490798" w14:textId="77777777" w:rsidR="00AF4997" w:rsidRPr="00AF4997" w:rsidRDefault="00AF4997" w:rsidP="00AF4997">
            <w:pPr>
              <w:widowControl w:val="0"/>
              <w:tabs>
                <w:tab w:val="left" w:pos="90"/>
              </w:tabs>
              <w:autoSpaceDE w:val="0"/>
              <w:autoSpaceDN w:val="0"/>
              <w:adjustRightInd w:val="0"/>
              <w:spacing w:before="32"/>
              <w:rPr>
                <w:rFonts w:ascii="Trebuchet MS" w:eastAsia="Times New Roman" w:hAnsi="Trebuchet MS" w:cs="Times New Roman"/>
                <w:sz w:val="24"/>
                <w:szCs w:val="24"/>
              </w:rPr>
            </w:pPr>
            <w:r w:rsidRPr="00AF4997">
              <w:rPr>
                <w:rFonts w:eastAsia="Times New Roman" w:cstheme="minorHAnsi"/>
                <w:sz w:val="24"/>
                <w:szCs w:val="24"/>
              </w:rPr>
              <w:t>During the work placement, you will receive supervision and mentoring from your work placement Manager. You will be supported to learn new skills and you will be given tasks to complete independently</w:t>
            </w:r>
            <w:r w:rsidRPr="00AF4997">
              <w:rPr>
                <w:rFonts w:ascii="Trebuchet MS" w:eastAsia="Times New Roman" w:hAnsi="Trebuchet MS" w:cs="Times New Roman"/>
                <w:sz w:val="24"/>
                <w:szCs w:val="24"/>
              </w:rPr>
              <w:t>.</w:t>
            </w:r>
          </w:p>
          <w:p w14:paraId="737F5BCF" w14:textId="4A133927" w:rsidR="00AF4997" w:rsidRPr="00970FE9" w:rsidRDefault="00AF4997" w:rsidP="00A53D0B">
            <w:pPr>
              <w:rPr>
                <w:rFonts w:cstheme="minorHAnsi"/>
                <w:sz w:val="24"/>
                <w:szCs w:val="24"/>
              </w:rPr>
            </w:pPr>
          </w:p>
        </w:tc>
        <w:tc>
          <w:tcPr>
            <w:tcW w:w="1132" w:type="dxa"/>
          </w:tcPr>
          <w:p w14:paraId="2E5E2C17" w14:textId="77777777" w:rsidR="00A53D0B" w:rsidRDefault="0035407B" w:rsidP="00A53D0B">
            <w:pPr>
              <w:rPr>
                <w:rFonts w:cstheme="minorHAnsi"/>
                <w:sz w:val="24"/>
                <w:szCs w:val="24"/>
              </w:rPr>
            </w:pPr>
            <w:r>
              <w:rPr>
                <w:rFonts w:cstheme="minorHAnsi"/>
                <w:sz w:val="24"/>
                <w:szCs w:val="24"/>
              </w:rPr>
              <w:t>26/04/21</w:t>
            </w:r>
          </w:p>
          <w:p w14:paraId="1C196A55" w14:textId="77777777" w:rsidR="0035407B" w:rsidRDefault="0035407B" w:rsidP="00A53D0B">
            <w:pPr>
              <w:rPr>
                <w:rFonts w:cstheme="minorHAnsi"/>
                <w:sz w:val="24"/>
                <w:szCs w:val="24"/>
              </w:rPr>
            </w:pPr>
          </w:p>
          <w:p w14:paraId="03276B23" w14:textId="77777777" w:rsidR="0035407B" w:rsidRDefault="0035407B" w:rsidP="00A53D0B">
            <w:pPr>
              <w:rPr>
                <w:rFonts w:cstheme="minorHAnsi"/>
                <w:sz w:val="24"/>
                <w:szCs w:val="24"/>
              </w:rPr>
            </w:pPr>
            <w:r w:rsidRPr="0035407B">
              <w:rPr>
                <w:rFonts w:cstheme="minorHAnsi"/>
                <w:sz w:val="24"/>
                <w:szCs w:val="24"/>
                <w:highlight w:val="yellow"/>
              </w:rPr>
              <w:t>12/5/21</w:t>
            </w:r>
          </w:p>
          <w:p w14:paraId="0611F87A" w14:textId="77777777" w:rsidR="0035407B" w:rsidRDefault="0035407B" w:rsidP="00A53D0B">
            <w:pPr>
              <w:rPr>
                <w:rFonts w:cstheme="minorHAnsi"/>
                <w:sz w:val="24"/>
                <w:szCs w:val="24"/>
              </w:rPr>
            </w:pPr>
          </w:p>
          <w:p w14:paraId="0CA98233" w14:textId="77777777" w:rsidR="0035407B" w:rsidRDefault="0035407B" w:rsidP="00A53D0B">
            <w:pPr>
              <w:rPr>
                <w:rFonts w:cstheme="minorHAnsi"/>
                <w:sz w:val="24"/>
                <w:szCs w:val="24"/>
              </w:rPr>
            </w:pPr>
            <w:r>
              <w:rPr>
                <w:rFonts w:cstheme="minorHAnsi"/>
                <w:sz w:val="24"/>
                <w:szCs w:val="24"/>
              </w:rPr>
              <w:t>1/6/21</w:t>
            </w:r>
          </w:p>
          <w:p w14:paraId="77F1FAB3" w14:textId="3A313420" w:rsidR="0035407B" w:rsidRPr="00970FE9" w:rsidRDefault="0035407B" w:rsidP="00A53D0B">
            <w:pPr>
              <w:rPr>
                <w:rFonts w:cstheme="minorHAnsi"/>
                <w:sz w:val="24"/>
                <w:szCs w:val="24"/>
              </w:rPr>
            </w:pPr>
          </w:p>
        </w:tc>
        <w:tc>
          <w:tcPr>
            <w:tcW w:w="1126" w:type="dxa"/>
          </w:tcPr>
          <w:p w14:paraId="192B9174" w14:textId="0B8936EB" w:rsidR="00A53D0B" w:rsidRPr="00970FE9" w:rsidRDefault="004B0F36" w:rsidP="00A53D0B">
            <w:pPr>
              <w:rPr>
                <w:rFonts w:cstheme="minorHAnsi"/>
                <w:sz w:val="24"/>
                <w:szCs w:val="24"/>
              </w:rPr>
            </w:pPr>
            <w:r>
              <w:rPr>
                <w:rFonts w:cstheme="minorHAnsi"/>
                <w:sz w:val="24"/>
                <w:szCs w:val="24"/>
              </w:rPr>
              <w:t>1</w:t>
            </w:r>
            <w:r w:rsidR="0035407B">
              <w:rPr>
                <w:rFonts w:cstheme="minorHAnsi"/>
                <w:sz w:val="24"/>
                <w:szCs w:val="24"/>
              </w:rPr>
              <w:t>0</w:t>
            </w:r>
          </w:p>
        </w:tc>
        <w:tc>
          <w:tcPr>
            <w:tcW w:w="1023" w:type="dxa"/>
          </w:tcPr>
          <w:p w14:paraId="3777BC53" w14:textId="39054B81" w:rsidR="00A53D0B" w:rsidRPr="00970FE9" w:rsidRDefault="00353181" w:rsidP="00A53D0B">
            <w:pPr>
              <w:rPr>
                <w:rFonts w:cstheme="minorHAnsi"/>
                <w:sz w:val="24"/>
                <w:szCs w:val="24"/>
              </w:rPr>
            </w:pPr>
            <w:r>
              <w:rPr>
                <w:rFonts w:cstheme="minorHAnsi"/>
                <w:sz w:val="24"/>
                <w:szCs w:val="24"/>
              </w:rPr>
              <w:t>F</w:t>
            </w:r>
            <w:r w:rsidR="0035407B">
              <w:rPr>
                <w:rFonts w:cstheme="minorHAnsi"/>
                <w:sz w:val="24"/>
                <w:szCs w:val="24"/>
              </w:rPr>
              <w:t>lexible</w:t>
            </w:r>
          </w:p>
        </w:tc>
        <w:tc>
          <w:tcPr>
            <w:tcW w:w="1240" w:type="dxa"/>
          </w:tcPr>
          <w:p w14:paraId="078083F0" w14:textId="6016883B" w:rsidR="00A53D0B" w:rsidRPr="00970FE9" w:rsidRDefault="00353181" w:rsidP="00A53D0B">
            <w:pPr>
              <w:rPr>
                <w:rFonts w:cstheme="minorHAnsi"/>
                <w:sz w:val="24"/>
                <w:szCs w:val="24"/>
              </w:rPr>
            </w:pPr>
            <w:r>
              <w:rPr>
                <w:rFonts w:cstheme="minorHAnsi"/>
                <w:sz w:val="24"/>
                <w:szCs w:val="24"/>
              </w:rPr>
              <w:t>F</w:t>
            </w:r>
            <w:r w:rsidR="0035407B">
              <w:rPr>
                <w:rFonts w:cstheme="minorHAnsi"/>
                <w:sz w:val="24"/>
                <w:szCs w:val="24"/>
              </w:rPr>
              <w:t>lexible</w:t>
            </w:r>
          </w:p>
        </w:tc>
        <w:tc>
          <w:tcPr>
            <w:tcW w:w="1356" w:type="dxa"/>
          </w:tcPr>
          <w:p w14:paraId="17CB3559" w14:textId="27721966" w:rsidR="00A53D0B" w:rsidRPr="00970FE9" w:rsidRDefault="0035407B" w:rsidP="00A53D0B">
            <w:pPr>
              <w:rPr>
                <w:rFonts w:cstheme="minorHAnsi"/>
                <w:sz w:val="24"/>
                <w:szCs w:val="24"/>
              </w:rPr>
            </w:pPr>
            <w:r>
              <w:rPr>
                <w:rFonts w:cstheme="minorHAnsi"/>
                <w:sz w:val="24"/>
                <w:szCs w:val="24"/>
              </w:rPr>
              <w:t>Online and a practical placement</w:t>
            </w:r>
          </w:p>
        </w:tc>
        <w:tc>
          <w:tcPr>
            <w:tcW w:w="3363" w:type="dxa"/>
          </w:tcPr>
          <w:p w14:paraId="2248A506" w14:textId="04E70C64" w:rsidR="00A53D0B" w:rsidRDefault="000710C7" w:rsidP="00A53D0B">
            <w:pPr>
              <w:rPr>
                <w:rFonts w:cstheme="minorHAnsi"/>
                <w:sz w:val="24"/>
                <w:szCs w:val="24"/>
              </w:rPr>
            </w:pPr>
            <w:hyperlink r:id="rId13" w:history="1">
              <w:r w:rsidR="0035407B" w:rsidRPr="00F260F3">
                <w:rPr>
                  <w:rStyle w:val="Hyperlink"/>
                  <w:rFonts w:cstheme="minorHAnsi"/>
                  <w:sz w:val="24"/>
                  <w:szCs w:val="24"/>
                </w:rPr>
                <w:t>alessandra.mammone@reading.gov.uk</w:t>
              </w:r>
            </w:hyperlink>
          </w:p>
          <w:p w14:paraId="6852421C" w14:textId="0655BD37" w:rsidR="0035407B" w:rsidRPr="00970FE9" w:rsidRDefault="0035407B" w:rsidP="00A53D0B">
            <w:pPr>
              <w:rPr>
                <w:rFonts w:cstheme="minorHAnsi"/>
                <w:sz w:val="24"/>
                <w:szCs w:val="24"/>
              </w:rPr>
            </w:pPr>
          </w:p>
        </w:tc>
      </w:tr>
      <w:tr w:rsidR="00B55E4A" w14:paraId="41FC1AC8" w14:textId="77777777" w:rsidTr="0035407B">
        <w:tc>
          <w:tcPr>
            <w:tcW w:w="2078" w:type="dxa"/>
          </w:tcPr>
          <w:p w14:paraId="6D44B30A" w14:textId="34BCEFA4" w:rsidR="00B55E4A" w:rsidRPr="00B55E4A" w:rsidRDefault="00B55E4A" w:rsidP="00A53D0B">
            <w:pPr>
              <w:rPr>
                <w:rFonts w:cstheme="minorHAnsi"/>
                <w:sz w:val="24"/>
                <w:szCs w:val="24"/>
              </w:rPr>
            </w:pPr>
            <w:r w:rsidRPr="00B55E4A">
              <w:rPr>
                <w:rFonts w:cstheme="minorHAnsi"/>
                <w:sz w:val="24"/>
                <w:szCs w:val="24"/>
              </w:rPr>
              <w:t>L2 Creating Business Start Up</w:t>
            </w:r>
          </w:p>
        </w:tc>
        <w:tc>
          <w:tcPr>
            <w:tcW w:w="4070" w:type="dxa"/>
          </w:tcPr>
          <w:p w14:paraId="0C62A068" w14:textId="77777777" w:rsidR="00B55E4A" w:rsidRPr="00B55E4A" w:rsidRDefault="00B55E4A" w:rsidP="00B55E4A">
            <w:pPr>
              <w:rPr>
                <w:rFonts w:cstheme="minorHAnsi"/>
                <w:sz w:val="24"/>
                <w:szCs w:val="24"/>
                <w:shd w:val="clear" w:color="auto" w:fill="FFFFFF"/>
              </w:rPr>
            </w:pPr>
            <w:r w:rsidRPr="00B55E4A">
              <w:rPr>
                <w:rFonts w:cstheme="minorHAnsi"/>
                <w:sz w:val="24"/>
                <w:szCs w:val="24"/>
                <w:shd w:val="clear" w:color="auto" w:fill="FFFFFF"/>
              </w:rPr>
              <w:t xml:space="preserve"> You will learn the following</w:t>
            </w:r>
            <w:r w:rsidRPr="00B55E4A">
              <w:rPr>
                <w:rFonts w:cstheme="minorHAnsi"/>
                <w:sz w:val="24"/>
                <w:szCs w:val="24"/>
              </w:rPr>
              <w:br/>
            </w:r>
            <w:r w:rsidRPr="00B55E4A">
              <w:rPr>
                <w:rFonts w:cstheme="minorHAnsi"/>
                <w:sz w:val="24"/>
                <w:szCs w:val="24"/>
                <w:shd w:val="clear" w:color="auto" w:fill="FFFFFF"/>
              </w:rPr>
              <w:t>Initial Steps for a Business Start-up</w:t>
            </w:r>
            <w:r w:rsidRPr="00B55E4A">
              <w:rPr>
                <w:rFonts w:cstheme="minorHAnsi"/>
                <w:sz w:val="24"/>
                <w:szCs w:val="24"/>
              </w:rPr>
              <w:br/>
            </w:r>
            <w:r w:rsidRPr="00B55E4A">
              <w:rPr>
                <w:rFonts w:cstheme="minorHAnsi"/>
                <w:sz w:val="24"/>
                <w:szCs w:val="24"/>
                <w:shd w:val="clear" w:color="auto" w:fill="FFFFFF"/>
              </w:rPr>
              <w:t>Marketing</w:t>
            </w:r>
            <w:r w:rsidRPr="00B55E4A">
              <w:rPr>
                <w:rFonts w:cstheme="minorHAnsi"/>
                <w:sz w:val="24"/>
                <w:szCs w:val="24"/>
              </w:rPr>
              <w:br/>
            </w:r>
            <w:r w:rsidRPr="00B55E4A">
              <w:rPr>
                <w:rFonts w:cstheme="minorHAnsi"/>
                <w:sz w:val="24"/>
                <w:szCs w:val="24"/>
                <w:shd w:val="clear" w:color="auto" w:fill="FFFFFF"/>
              </w:rPr>
              <w:t>Legal and Financial considerations when starting</w:t>
            </w:r>
          </w:p>
          <w:p w14:paraId="7F956DE1" w14:textId="0C282092" w:rsidR="00B55E4A" w:rsidRPr="00B55E4A" w:rsidRDefault="00B55E4A" w:rsidP="00B55E4A">
            <w:pPr>
              <w:rPr>
                <w:rFonts w:cstheme="minorHAnsi"/>
                <w:sz w:val="24"/>
                <w:szCs w:val="24"/>
              </w:rPr>
            </w:pPr>
            <w:r w:rsidRPr="00B55E4A">
              <w:rPr>
                <w:rFonts w:cstheme="minorHAnsi"/>
                <w:sz w:val="24"/>
                <w:szCs w:val="24"/>
                <w:shd w:val="clear" w:color="auto" w:fill="FFFFFF"/>
              </w:rPr>
              <w:t>Developing a Business Plan</w:t>
            </w:r>
            <w:r w:rsidR="00F44AFE">
              <w:rPr>
                <w:rFonts w:cstheme="minorHAnsi"/>
                <w:sz w:val="24"/>
                <w:szCs w:val="24"/>
                <w:shd w:val="clear" w:color="auto" w:fill="FFFFFF"/>
              </w:rPr>
              <w:t>.</w:t>
            </w:r>
          </w:p>
        </w:tc>
        <w:tc>
          <w:tcPr>
            <w:tcW w:w="1132" w:type="dxa"/>
          </w:tcPr>
          <w:p w14:paraId="22A55CA2" w14:textId="421F31A0" w:rsidR="00B55E4A" w:rsidRPr="00970FE9" w:rsidRDefault="00B55E4A" w:rsidP="00A53D0B">
            <w:pPr>
              <w:rPr>
                <w:rFonts w:cstheme="minorHAnsi"/>
                <w:sz w:val="24"/>
                <w:szCs w:val="24"/>
              </w:rPr>
            </w:pPr>
            <w:r>
              <w:rPr>
                <w:rFonts w:cstheme="minorHAnsi"/>
                <w:sz w:val="24"/>
                <w:szCs w:val="24"/>
              </w:rPr>
              <w:t>On demand</w:t>
            </w:r>
          </w:p>
        </w:tc>
        <w:tc>
          <w:tcPr>
            <w:tcW w:w="1126" w:type="dxa"/>
          </w:tcPr>
          <w:p w14:paraId="3CDF6B20" w14:textId="7351644D" w:rsidR="00B55E4A" w:rsidRDefault="00353181" w:rsidP="00A53D0B">
            <w:pPr>
              <w:rPr>
                <w:rFonts w:cstheme="minorHAnsi"/>
                <w:sz w:val="24"/>
                <w:szCs w:val="24"/>
              </w:rPr>
            </w:pPr>
            <w:r>
              <w:rPr>
                <w:rFonts w:cstheme="minorHAnsi"/>
                <w:sz w:val="24"/>
                <w:szCs w:val="24"/>
              </w:rPr>
              <w:t>Flexible</w:t>
            </w:r>
          </w:p>
        </w:tc>
        <w:tc>
          <w:tcPr>
            <w:tcW w:w="1023" w:type="dxa"/>
          </w:tcPr>
          <w:p w14:paraId="621D6DE9" w14:textId="1DAF22D0" w:rsidR="00B55E4A" w:rsidRPr="00970FE9" w:rsidRDefault="00353181" w:rsidP="00A53D0B">
            <w:pPr>
              <w:rPr>
                <w:rFonts w:cstheme="minorHAnsi"/>
                <w:sz w:val="24"/>
                <w:szCs w:val="24"/>
              </w:rPr>
            </w:pPr>
            <w:r>
              <w:rPr>
                <w:rFonts w:cstheme="minorHAnsi"/>
                <w:sz w:val="24"/>
                <w:szCs w:val="24"/>
              </w:rPr>
              <w:t>Flexible</w:t>
            </w:r>
          </w:p>
        </w:tc>
        <w:tc>
          <w:tcPr>
            <w:tcW w:w="1240" w:type="dxa"/>
          </w:tcPr>
          <w:p w14:paraId="1E0E61D5" w14:textId="70758882" w:rsidR="00B55E4A" w:rsidRPr="00970FE9" w:rsidRDefault="00353181" w:rsidP="00A53D0B">
            <w:pPr>
              <w:rPr>
                <w:rFonts w:cstheme="minorHAnsi"/>
                <w:sz w:val="24"/>
                <w:szCs w:val="24"/>
              </w:rPr>
            </w:pPr>
            <w:r>
              <w:rPr>
                <w:rFonts w:cstheme="minorHAnsi"/>
                <w:sz w:val="24"/>
                <w:szCs w:val="24"/>
              </w:rPr>
              <w:t>Flexible</w:t>
            </w:r>
          </w:p>
        </w:tc>
        <w:tc>
          <w:tcPr>
            <w:tcW w:w="1356" w:type="dxa"/>
          </w:tcPr>
          <w:p w14:paraId="28CBE838" w14:textId="431AC235" w:rsidR="00B55E4A" w:rsidRPr="00970FE9" w:rsidRDefault="00F00E15" w:rsidP="00A53D0B">
            <w:pPr>
              <w:rPr>
                <w:rFonts w:cstheme="minorHAnsi"/>
                <w:sz w:val="24"/>
                <w:szCs w:val="24"/>
              </w:rPr>
            </w:pPr>
            <w:r>
              <w:rPr>
                <w:rFonts w:cstheme="minorHAnsi"/>
                <w:sz w:val="24"/>
                <w:szCs w:val="24"/>
              </w:rPr>
              <w:t>online</w:t>
            </w:r>
          </w:p>
        </w:tc>
        <w:tc>
          <w:tcPr>
            <w:tcW w:w="3363" w:type="dxa"/>
          </w:tcPr>
          <w:p w14:paraId="2018928A" w14:textId="4B031F77" w:rsidR="00B55E4A" w:rsidRDefault="000710C7" w:rsidP="00A53D0B">
            <w:pPr>
              <w:rPr>
                <w:rFonts w:cstheme="minorHAnsi"/>
                <w:sz w:val="24"/>
                <w:szCs w:val="24"/>
              </w:rPr>
            </w:pPr>
            <w:hyperlink r:id="rId14" w:history="1">
              <w:r w:rsidR="0035407B" w:rsidRPr="00F260F3">
                <w:rPr>
                  <w:rStyle w:val="Hyperlink"/>
                  <w:rFonts w:cstheme="minorHAnsi"/>
                  <w:sz w:val="24"/>
                  <w:szCs w:val="24"/>
                </w:rPr>
                <w:t>Besmir.Baxha@reading.gov.uk</w:t>
              </w:r>
            </w:hyperlink>
          </w:p>
          <w:p w14:paraId="31987CE5" w14:textId="397D89B4" w:rsidR="0035407B" w:rsidRPr="00970FE9" w:rsidRDefault="0035407B" w:rsidP="00A53D0B">
            <w:pPr>
              <w:rPr>
                <w:rFonts w:cstheme="minorHAnsi"/>
                <w:sz w:val="24"/>
                <w:szCs w:val="24"/>
              </w:rPr>
            </w:pPr>
          </w:p>
        </w:tc>
      </w:tr>
      <w:tr w:rsidR="00B55E4A" w14:paraId="07E50343" w14:textId="77777777" w:rsidTr="0035407B">
        <w:tc>
          <w:tcPr>
            <w:tcW w:w="2078" w:type="dxa"/>
          </w:tcPr>
          <w:p w14:paraId="6DB16252" w14:textId="772E3B7D" w:rsidR="00B55E4A" w:rsidRPr="00B55E4A" w:rsidRDefault="00B55E4A" w:rsidP="00A53D0B">
            <w:pPr>
              <w:rPr>
                <w:rFonts w:cstheme="minorHAnsi"/>
                <w:sz w:val="24"/>
                <w:szCs w:val="24"/>
              </w:rPr>
            </w:pPr>
            <w:r w:rsidRPr="00B55E4A">
              <w:rPr>
                <w:rFonts w:cstheme="minorHAnsi"/>
                <w:sz w:val="24"/>
                <w:szCs w:val="24"/>
              </w:rPr>
              <w:t xml:space="preserve">Understanding Data Protection &amp; Security </w:t>
            </w:r>
          </w:p>
        </w:tc>
        <w:tc>
          <w:tcPr>
            <w:tcW w:w="4070" w:type="dxa"/>
          </w:tcPr>
          <w:p w14:paraId="4915C8B8" w14:textId="22A72AB0" w:rsidR="00B55E4A" w:rsidRPr="00B55E4A" w:rsidRDefault="00B55E4A" w:rsidP="00B55E4A">
            <w:pPr>
              <w:rPr>
                <w:rFonts w:cstheme="minorHAnsi"/>
                <w:sz w:val="24"/>
                <w:szCs w:val="24"/>
                <w:shd w:val="clear" w:color="auto" w:fill="FFFFFF"/>
              </w:rPr>
            </w:pPr>
            <w:r w:rsidRPr="00B55E4A">
              <w:rPr>
                <w:rFonts w:cstheme="minorHAnsi"/>
                <w:sz w:val="24"/>
                <w:szCs w:val="24"/>
                <w:shd w:val="clear" w:color="auto" w:fill="FFFFFF"/>
              </w:rPr>
              <w:t>This course will cover the basics of protecting and securing the data. You will learn the following</w:t>
            </w:r>
            <w:r w:rsidRPr="00B55E4A">
              <w:rPr>
                <w:rFonts w:cstheme="minorHAnsi"/>
                <w:sz w:val="24"/>
                <w:szCs w:val="24"/>
              </w:rPr>
              <w:br/>
            </w:r>
            <w:r w:rsidRPr="00B55E4A">
              <w:rPr>
                <w:rFonts w:cstheme="minorHAnsi"/>
                <w:sz w:val="24"/>
                <w:szCs w:val="24"/>
                <w:shd w:val="clear" w:color="auto" w:fill="FFFFFF"/>
              </w:rPr>
              <w:t>Current Data Protection Legislation and its application</w:t>
            </w:r>
            <w:r w:rsidRPr="00B55E4A">
              <w:rPr>
                <w:rFonts w:cstheme="minorHAnsi"/>
                <w:sz w:val="24"/>
                <w:szCs w:val="24"/>
              </w:rPr>
              <w:br/>
            </w:r>
            <w:r w:rsidRPr="00B55E4A">
              <w:rPr>
                <w:rFonts w:cstheme="minorHAnsi"/>
                <w:sz w:val="24"/>
                <w:szCs w:val="24"/>
                <w:shd w:val="clear" w:color="auto" w:fill="FFFFFF"/>
              </w:rPr>
              <w:t>Threats to IT systems and how to protect it</w:t>
            </w:r>
            <w:r w:rsidR="00F44AFE">
              <w:rPr>
                <w:rFonts w:cstheme="minorHAnsi"/>
                <w:sz w:val="24"/>
                <w:szCs w:val="24"/>
                <w:shd w:val="clear" w:color="auto" w:fill="FFFFFF"/>
              </w:rPr>
              <w:t>.</w:t>
            </w:r>
            <w:r w:rsidRPr="00B55E4A">
              <w:rPr>
                <w:rFonts w:cstheme="minorHAnsi"/>
                <w:sz w:val="24"/>
                <w:szCs w:val="24"/>
              </w:rPr>
              <w:br/>
            </w:r>
            <w:r w:rsidRPr="00B55E4A">
              <w:rPr>
                <w:rFonts w:cstheme="minorHAnsi"/>
                <w:sz w:val="24"/>
                <w:szCs w:val="24"/>
                <w:shd w:val="clear" w:color="auto" w:fill="FFFFFF"/>
              </w:rPr>
              <w:t>Consequences of not protecting data and its impact</w:t>
            </w:r>
            <w:r w:rsidR="00F44AFE">
              <w:rPr>
                <w:rFonts w:cstheme="minorHAnsi"/>
                <w:sz w:val="24"/>
                <w:szCs w:val="24"/>
                <w:shd w:val="clear" w:color="auto" w:fill="FFFFFF"/>
              </w:rPr>
              <w:t>.</w:t>
            </w:r>
          </w:p>
        </w:tc>
        <w:tc>
          <w:tcPr>
            <w:tcW w:w="1132" w:type="dxa"/>
          </w:tcPr>
          <w:p w14:paraId="63C20818" w14:textId="1FE4586D" w:rsidR="00B55E4A" w:rsidRDefault="00B55E4A" w:rsidP="00A53D0B">
            <w:pPr>
              <w:rPr>
                <w:rFonts w:cstheme="minorHAnsi"/>
                <w:sz w:val="24"/>
                <w:szCs w:val="24"/>
              </w:rPr>
            </w:pPr>
            <w:r>
              <w:rPr>
                <w:rFonts w:cstheme="minorHAnsi"/>
                <w:sz w:val="24"/>
                <w:szCs w:val="24"/>
              </w:rPr>
              <w:t>On demand</w:t>
            </w:r>
          </w:p>
        </w:tc>
        <w:tc>
          <w:tcPr>
            <w:tcW w:w="1126" w:type="dxa"/>
          </w:tcPr>
          <w:p w14:paraId="25BD64FA" w14:textId="048CCC41" w:rsidR="00B55E4A" w:rsidRDefault="00353181" w:rsidP="00A53D0B">
            <w:pPr>
              <w:rPr>
                <w:rFonts w:cstheme="minorHAnsi"/>
                <w:sz w:val="24"/>
                <w:szCs w:val="24"/>
              </w:rPr>
            </w:pPr>
            <w:r>
              <w:rPr>
                <w:rFonts w:cstheme="minorHAnsi"/>
                <w:sz w:val="24"/>
                <w:szCs w:val="24"/>
              </w:rPr>
              <w:t>Flexible</w:t>
            </w:r>
          </w:p>
        </w:tc>
        <w:tc>
          <w:tcPr>
            <w:tcW w:w="1023" w:type="dxa"/>
          </w:tcPr>
          <w:p w14:paraId="6DD77FA4" w14:textId="7CF5E33C" w:rsidR="00B55E4A" w:rsidRPr="00970FE9" w:rsidRDefault="00353181" w:rsidP="00A53D0B">
            <w:pPr>
              <w:rPr>
                <w:rFonts w:cstheme="minorHAnsi"/>
                <w:sz w:val="24"/>
                <w:szCs w:val="24"/>
              </w:rPr>
            </w:pPr>
            <w:r>
              <w:rPr>
                <w:rFonts w:cstheme="minorHAnsi"/>
                <w:sz w:val="24"/>
                <w:szCs w:val="24"/>
              </w:rPr>
              <w:t>Flexible</w:t>
            </w:r>
          </w:p>
        </w:tc>
        <w:tc>
          <w:tcPr>
            <w:tcW w:w="1240" w:type="dxa"/>
          </w:tcPr>
          <w:p w14:paraId="6A3452A0" w14:textId="77777777" w:rsidR="00B55E4A" w:rsidRDefault="00353181" w:rsidP="00A53D0B">
            <w:pPr>
              <w:rPr>
                <w:rFonts w:cstheme="minorHAnsi"/>
                <w:sz w:val="24"/>
                <w:szCs w:val="24"/>
              </w:rPr>
            </w:pPr>
            <w:r>
              <w:rPr>
                <w:rFonts w:cstheme="minorHAnsi"/>
                <w:sz w:val="24"/>
                <w:szCs w:val="24"/>
              </w:rPr>
              <w:t>Flexible</w:t>
            </w:r>
          </w:p>
          <w:p w14:paraId="237C9C22" w14:textId="77777777" w:rsidR="00353181" w:rsidRDefault="00353181" w:rsidP="00353181">
            <w:pPr>
              <w:rPr>
                <w:rFonts w:cstheme="minorHAnsi"/>
                <w:sz w:val="24"/>
                <w:szCs w:val="24"/>
              </w:rPr>
            </w:pPr>
          </w:p>
          <w:p w14:paraId="57CA2F07" w14:textId="77777777" w:rsidR="00353181" w:rsidRDefault="00353181" w:rsidP="00353181">
            <w:pPr>
              <w:rPr>
                <w:rFonts w:cstheme="minorHAnsi"/>
                <w:sz w:val="24"/>
                <w:szCs w:val="24"/>
              </w:rPr>
            </w:pPr>
          </w:p>
          <w:p w14:paraId="7F48B8F3" w14:textId="7E7E8BE8" w:rsidR="00353181" w:rsidRPr="00353181" w:rsidRDefault="00353181" w:rsidP="00353181">
            <w:pPr>
              <w:rPr>
                <w:rFonts w:cstheme="minorHAnsi"/>
                <w:sz w:val="24"/>
                <w:szCs w:val="24"/>
              </w:rPr>
            </w:pPr>
          </w:p>
        </w:tc>
        <w:tc>
          <w:tcPr>
            <w:tcW w:w="1356" w:type="dxa"/>
          </w:tcPr>
          <w:p w14:paraId="23EC4494" w14:textId="4729821C" w:rsidR="00B55E4A" w:rsidRPr="00970FE9" w:rsidRDefault="00F00E15" w:rsidP="00A53D0B">
            <w:pPr>
              <w:rPr>
                <w:rFonts w:cstheme="minorHAnsi"/>
                <w:sz w:val="24"/>
                <w:szCs w:val="24"/>
              </w:rPr>
            </w:pPr>
            <w:r>
              <w:rPr>
                <w:rFonts w:cstheme="minorHAnsi"/>
                <w:sz w:val="24"/>
                <w:szCs w:val="24"/>
              </w:rPr>
              <w:t>online</w:t>
            </w:r>
          </w:p>
        </w:tc>
        <w:tc>
          <w:tcPr>
            <w:tcW w:w="3363" w:type="dxa"/>
          </w:tcPr>
          <w:p w14:paraId="27E0055A" w14:textId="2298BE4D" w:rsidR="00B55E4A" w:rsidRDefault="000710C7" w:rsidP="00A53D0B">
            <w:pPr>
              <w:rPr>
                <w:rFonts w:cstheme="minorHAnsi"/>
                <w:sz w:val="24"/>
                <w:szCs w:val="24"/>
              </w:rPr>
            </w:pPr>
            <w:hyperlink r:id="rId15" w:history="1">
              <w:r w:rsidR="0035407B" w:rsidRPr="00F260F3">
                <w:rPr>
                  <w:rStyle w:val="Hyperlink"/>
                  <w:rFonts w:cstheme="minorHAnsi"/>
                  <w:sz w:val="24"/>
                  <w:szCs w:val="24"/>
                </w:rPr>
                <w:t>Besmir.Baxha@reading.gov.uk</w:t>
              </w:r>
            </w:hyperlink>
          </w:p>
          <w:p w14:paraId="3A0FB6CF" w14:textId="7E23361D" w:rsidR="0035407B" w:rsidRPr="00970FE9" w:rsidRDefault="0035407B" w:rsidP="00A53D0B">
            <w:pPr>
              <w:rPr>
                <w:rFonts w:cstheme="minorHAnsi"/>
                <w:sz w:val="24"/>
                <w:szCs w:val="24"/>
              </w:rPr>
            </w:pPr>
          </w:p>
        </w:tc>
      </w:tr>
      <w:tr w:rsidR="00B55E4A" w14:paraId="6B528389" w14:textId="77777777" w:rsidTr="0035407B">
        <w:tc>
          <w:tcPr>
            <w:tcW w:w="2078" w:type="dxa"/>
          </w:tcPr>
          <w:p w14:paraId="5577EAA4" w14:textId="2C4CC4FF" w:rsidR="00B55E4A" w:rsidRPr="00B55E4A" w:rsidRDefault="00B55E4A" w:rsidP="00A53D0B">
            <w:pPr>
              <w:rPr>
                <w:rFonts w:cstheme="minorHAnsi"/>
                <w:sz w:val="24"/>
                <w:szCs w:val="24"/>
              </w:rPr>
            </w:pPr>
            <w:r>
              <w:rPr>
                <w:rFonts w:cstheme="minorHAnsi"/>
                <w:sz w:val="24"/>
                <w:szCs w:val="24"/>
              </w:rPr>
              <w:t xml:space="preserve">L1 </w:t>
            </w:r>
            <w:r w:rsidR="000E25FE">
              <w:rPr>
                <w:rFonts w:cstheme="minorHAnsi"/>
                <w:sz w:val="24"/>
                <w:szCs w:val="24"/>
              </w:rPr>
              <w:t>Certificate in Digital Skills</w:t>
            </w:r>
          </w:p>
        </w:tc>
        <w:tc>
          <w:tcPr>
            <w:tcW w:w="4070" w:type="dxa"/>
          </w:tcPr>
          <w:p w14:paraId="74718B4A" w14:textId="2C7F55E8" w:rsidR="00B55E4A" w:rsidRPr="000E25FE" w:rsidRDefault="000E25FE" w:rsidP="00B55E4A">
            <w:pPr>
              <w:rPr>
                <w:rFonts w:cstheme="minorHAnsi"/>
                <w:sz w:val="24"/>
                <w:szCs w:val="24"/>
                <w:shd w:val="clear" w:color="auto" w:fill="FFFFFF"/>
              </w:rPr>
            </w:pPr>
            <w:r w:rsidRPr="000E25FE">
              <w:rPr>
                <w:rFonts w:cstheme="minorHAnsi"/>
                <w:sz w:val="24"/>
                <w:szCs w:val="24"/>
                <w:shd w:val="clear" w:color="auto" w:fill="FFFFFF"/>
              </w:rPr>
              <w:t>This course is designed to help support your development with digital literacy skills, encouraging progression into roles where digital literacy is required.</w:t>
            </w:r>
            <w:r w:rsidRPr="000E25FE">
              <w:rPr>
                <w:rFonts w:cstheme="minorHAnsi"/>
                <w:sz w:val="24"/>
                <w:szCs w:val="24"/>
              </w:rPr>
              <w:br/>
            </w:r>
            <w:r w:rsidRPr="000E25FE">
              <w:rPr>
                <w:rFonts w:cstheme="minorHAnsi"/>
                <w:sz w:val="24"/>
                <w:szCs w:val="24"/>
                <w:shd w:val="clear" w:color="auto" w:fill="FFFFFF"/>
              </w:rPr>
              <w:t>You will learn the following</w:t>
            </w:r>
            <w:r w:rsidRPr="000E25FE">
              <w:rPr>
                <w:rFonts w:cstheme="minorHAnsi"/>
                <w:sz w:val="24"/>
                <w:szCs w:val="24"/>
              </w:rPr>
              <w:br/>
            </w:r>
            <w:r w:rsidRPr="000E25FE">
              <w:rPr>
                <w:rFonts w:cstheme="minorHAnsi"/>
                <w:sz w:val="24"/>
                <w:szCs w:val="24"/>
                <w:shd w:val="clear" w:color="auto" w:fill="FFFFFF"/>
              </w:rPr>
              <w:t>Find and use information</w:t>
            </w:r>
            <w:r w:rsidRPr="000E25FE">
              <w:rPr>
                <w:rFonts w:cstheme="minorHAnsi"/>
                <w:sz w:val="24"/>
                <w:szCs w:val="24"/>
              </w:rPr>
              <w:br/>
            </w:r>
            <w:r w:rsidRPr="000E25FE">
              <w:rPr>
                <w:rFonts w:cstheme="minorHAnsi"/>
                <w:sz w:val="24"/>
                <w:szCs w:val="24"/>
                <w:shd w:val="clear" w:color="auto" w:fill="FFFFFF"/>
              </w:rPr>
              <w:t>Safety and security when using data and digital devices</w:t>
            </w:r>
            <w:r w:rsidRPr="000E25FE">
              <w:rPr>
                <w:rFonts w:cstheme="minorHAnsi"/>
                <w:sz w:val="24"/>
                <w:szCs w:val="24"/>
              </w:rPr>
              <w:br/>
            </w:r>
            <w:r w:rsidRPr="000E25FE">
              <w:rPr>
                <w:rFonts w:cstheme="minorHAnsi"/>
                <w:sz w:val="24"/>
                <w:szCs w:val="24"/>
                <w:shd w:val="clear" w:color="auto" w:fill="FFFFFF"/>
              </w:rPr>
              <w:t>Communicating and collaborating online</w:t>
            </w:r>
            <w:r w:rsidRPr="000E25FE">
              <w:rPr>
                <w:rFonts w:cstheme="minorHAnsi"/>
                <w:sz w:val="24"/>
                <w:szCs w:val="24"/>
              </w:rPr>
              <w:br/>
            </w:r>
            <w:r w:rsidRPr="000E25FE">
              <w:rPr>
                <w:rFonts w:cstheme="minorHAnsi"/>
                <w:sz w:val="24"/>
                <w:szCs w:val="24"/>
                <w:shd w:val="clear" w:color="auto" w:fill="FFFFFF"/>
              </w:rPr>
              <w:t>Using word processing software</w:t>
            </w:r>
            <w:r w:rsidRPr="000E25FE">
              <w:rPr>
                <w:rFonts w:cstheme="minorHAnsi"/>
                <w:sz w:val="24"/>
                <w:szCs w:val="24"/>
              </w:rPr>
              <w:br/>
            </w:r>
            <w:r w:rsidRPr="000E25FE">
              <w:rPr>
                <w:rFonts w:cstheme="minorHAnsi"/>
                <w:sz w:val="24"/>
                <w:szCs w:val="24"/>
                <w:shd w:val="clear" w:color="auto" w:fill="FFFFFF"/>
              </w:rPr>
              <w:t>Digital career development. This is an accredited L1 qualification with NCFE.</w:t>
            </w:r>
          </w:p>
        </w:tc>
        <w:tc>
          <w:tcPr>
            <w:tcW w:w="1132" w:type="dxa"/>
          </w:tcPr>
          <w:p w14:paraId="42F97D6F" w14:textId="402A2C13" w:rsidR="00B55E4A" w:rsidRDefault="000E25FE" w:rsidP="00A53D0B">
            <w:pPr>
              <w:rPr>
                <w:rFonts w:cstheme="minorHAnsi"/>
                <w:sz w:val="24"/>
                <w:szCs w:val="24"/>
              </w:rPr>
            </w:pPr>
            <w:r>
              <w:rPr>
                <w:rFonts w:cstheme="minorHAnsi"/>
                <w:sz w:val="24"/>
                <w:szCs w:val="24"/>
              </w:rPr>
              <w:t>On demand</w:t>
            </w:r>
          </w:p>
        </w:tc>
        <w:tc>
          <w:tcPr>
            <w:tcW w:w="1126" w:type="dxa"/>
          </w:tcPr>
          <w:p w14:paraId="784DE65C" w14:textId="31C93A84" w:rsidR="00B55E4A" w:rsidRDefault="00353181" w:rsidP="00A53D0B">
            <w:pPr>
              <w:rPr>
                <w:rFonts w:cstheme="minorHAnsi"/>
                <w:sz w:val="24"/>
                <w:szCs w:val="24"/>
              </w:rPr>
            </w:pPr>
            <w:r>
              <w:rPr>
                <w:rFonts w:cstheme="minorHAnsi"/>
                <w:sz w:val="24"/>
                <w:szCs w:val="24"/>
              </w:rPr>
              <w:t>Flexible</w:t>
            </w:r>
          </w:p>
        </w:tc>
        <w:tc>
          <w:tcPr>
            <w:tcW w:w="1023" w:type="dxa"/>
          </w:tcPr>
          <w:p w14:paraId="5F8B4BDC" w14:textId="473980D1" w:rsidR="00B55E4A" w:rsidRPr="00970FE9" w:rsidRDefault="00353181" w:rsidP="00A53D0B">
            <w:pPr>
              <w:rPr>
                <w:rFonts w:cstheme="minorHAnsi"/>
                <w:sz w:val="24"/>
                <w:szCs w:val="24"/>
              </w:rPr>
            </w:pPr>
            <w:r>
              <w:rPr>
                <w:rFonts w:cstheme="minorHAnsi"/>
                <w:sz w:val="24"/>
                <w:szCs w:val="24"/>
              </w:rPr>
              <w:t>Flexible</w:t>
            </w:r>
          </w:p>
        </w:tc>
        <w:tc>
          <w:tcPr>
            <w:tcW w:w="1240" w:type="dxa"/>
          </w:tcPr>
          <w:p w14:paraId="7DEA1B3F" w14:textId="044F01B6" w:rsidR="00B55E4A" w:rsidRPr="00970FE9" w:rsidRDefault="00353181" w:rsidP="00A53D0B">
            <w:pPr>
              <w:rPr>
                <w:rFonts w:cstheme="minorHAnsi"/>
                <w:sz w:val="24"/>
                <w:szCs w:val="24"/>
              </w:rPr>
            </w:pPr>
            <w:r>
              <w:rPr>
                <w:rFonts w:cstheme="minorHAnsi"/>
                <w:sz w:val="24"/>
                <w:szCs w:val="24"/>
              </w:rPr>
              <w:t>Flexible</w:t>
            </w:r>
          </w:p>
        </w:tc>
        <w:tc>
          <w:tcPr>
            <w:tcW w:w="1356" w:type="dxa"/>
          </w:tcPr>
          <w:p w14:paraId="19244869" w14:textId="07717C84" w:rsidR="00B55E4A" w:rsidRPr="00970FE9" w:rsidRDefault="00F00E15" w:rsidP="00A53D0B">
            <w:pPr>
              <w:rPr>
                <w:rFonts w:cstheme="minorHAnsi"/>
                <w:sz w:val="24"/>
                <w:szCs w:val="24"/>
              </w:rPr>
            </w:pPr>
            <w:r>
              <w:rPr>
                <w:rFonts w:cstheme="minorHAnsi"/>
                <w:sz w:val="24"/>
                <w:szCs w:val="24"/>
              </w:rPr>
              <w:t>online</w:t>
            </w:r>
          </w:p>
        </w:tc>
        <w:tc>
          <w:tcPr>
            <w:tcW w:w="3363" w:type="dxa"/>
          </w:tcPr>
          <w:p w14:paraId="65A53783" w14:textId="670FAEEA" w:rsidR="00B55E4A" w:rsidRDefault="000710C7" w:rsidP="00A53D0B">
            <w:pPr>
              <w:rPr>
                <w:rFonts w:cstheme="minorHAnsi"/>
                <w:sz w:val="24"/>
                <w:szCs w:val="24"/>
              </w:rPr>
            </w:pPr>
            <w:hyperlink r:id="rId16" w:history="1">
              <w:r w:rsidR="0035407B" w:rsidRPr="00F260F3">
                <w:rPr>
                  <w:rStyle w:val="Hyperlink"/>
                  <w:rFonts w:cstheme="minorHAnsi"/>
                  <w:sz w:val="24"/>
                  <w:szCs w:val="24"/>
                </w:rPr>
                <w:t>Besmir.Baxha@reading.gov.uk</w:t>
              </w:r>
            </w:hyperlink>
          </w:p>
          <w:p w14:paraId="1FFA95D3" w14:textId="206BE10B" w:rsidR="0035407B" w:rsidRPr="00970FE9" w:rsidRDefault="0035407B" w:rsidP="00A53D0B">
            <w:pPr>
              <w:rPr>
                <w:rFonts w:cstheme="minorHAnsi"/>
                <w:sz w:val="24"/>
                <w:szCs w:val="24"/>
              </w:rPr>
            </w:pPr>
          </w:p>
        </w:tc>
      </w:tr>
      <w:tr w:rsidR="000E25FE" w:rsidRPr="000E25FE" w14:paraId="0585F42D" w14:textId="77777777" w:rsidTr="0035407B">
        <w:tc>
          <w:tcPr>
            <w:tcW w:w="2078" w:type="dxa"/>
          </w:tcPr>
          <w:p w14:paraId="497345E9" w14:textId="64BA962E" w:rsidR="000E25FE" w:rsidRPr="000E25FE" w:rsidRDefault="000E25FE" w:rsidP="00A53D0B">
            <w:pPr>
              <w:rPr>
                <w:rFonts w:cstheme="minorHAnsi"/>
                <w:sz w:val="24"/>
                <w:szCs w:val="24"/>
              </w:rPr>
            </w:pPr>
            <w:r w:rsidRPr="000E25FE">
              <w:rPr>
                <w:rFonts w:cstheme="minorHAnsi"/>
                <w:sz w:val="24"/>
                <w:szCs w:val="24"/>
              </w:rPr>
              <w:t>L2 Certificate in Digital Skills</w:t>
            </w:r>
          </w:p>
        </w:tc>
        <w:tc>
          <w:tcPr>
            <w:tcW w:w="4070" w:type="dxa"/>
          </w:tcPr>
          <w:p w14:paraId="664DE6A4" w14:textId="283035F7" w:rsidR="000E25FE" w:rsidRPr="000E25FE" w:rsidRDefault="000E25FE" w:rsidP="00B55E4A">
            <w:pPr>
              <w:rPr>
                <w:rFonts w:cstheme="minorHAnsi"/>
                <w:sz w:val="24"/>
                <w:szCs w:val="24"/>
                <w:shd w:val="clear" w:color="auto" w:fill="FFFFFF"/>
              </w:rPr>
            </w:pPr>
            <w:r w:rsidRPr="000E25FE">
              <w:rPr>
                <w:rFonts w:cstheme="minorHAnsi"/>
                <w:sz w:val="24"/>
                <w:szCs w:val="24"/>
                <w:shd w:val="clear" w:color="auto" w:fill="FFFFFF"/>
              </w:rPr>
              <w:t>You will learn the following</w:t>
            </w:r>
            <w:r w:rsidRPr="000E25FE">
              <w:rPr>
                <w:rFonts w:cstheme="minorHAnsi"/>
                <w:sz w:val="24"/>
                <w:szCs w:val="24"/>
              </w:rPr>
              <w:br/>
            </w:r>
            <w:r w:rsidRPr="000E25FE">
              <w:rPr>
                <w:rFonts w:cstheme="minorHAnsi"/>
                <w:sz w:val="24"/>
                <w:szCs w:val="24"/>
                <w:shd w:val="clear" w:color="auto" w:fill="FFFFFF"/>
              </w:rPr>
              <w:t>Understand how to protect devices and data</w:t>
            </w:r>
            <w:r w:rsidRPr="000E25FE">
              <w:rPr>
                <w:rFonts w:cstheme="minorHAnsi"/>
                <w:sz w:val="24"/>
                <w:szCs w:val="24"/>
              </w:rPr>
              <w:br/>
            </w:r>
            <w:r w:rsidRPr="000E25FE">
              <w:rPr>
                <w:rFonts w:cstheme="minorHAnsi"/>
                <w:sz w:val="24"/>
                <w:szCs w:val="24"/>
                <w:shd w:val="clear" w:color="auto" w:fill="FFFFFF"/>
              </w:rPr>
              <w:t>Communicate socially and professionally using technology</w:t>
            </w:r>
            <w:r w:rsidRPr="000E25FE">
              <w:rPr>
                <w:rFonts w:cstheme="minorHAnsi"/>
                <w:sz w:val="24"/>
                <w:szCs w:val="24"/>
              </w:rPr>
              <w:br/>
            </w:r>
            <w:r w:rsidRPr="000E25FE">
              <w:rPr>
                <w:rFonts w:cstheme="minorHAnsi"/>
                <w:sz w:val="24"/>
                <w:szCs w:val="24"/>
                <w:shd w:val="clear" w:color="auto" w:fill="FFFFFF"/>
              </w:rPr>
              <w:t>Apply digital skills in personal and business situations</w:t>
            </w:r>
            <w:r w:rsidRPr="000E25FE">
              <w:rPr>
                <w:rFonts w:cstheme="minorHAnsi"/>
                <w:sz w:val="24"/>
                <w:szCs w:val="24"/>
              </w:rPr>
              <w:br/>
            </w:r>
            <w:r w:rsidRPr="000E25FE">
              <w:rPr>
                <w:rFonts w:cstheme="minorHAnsi"/>
                <w:sz w:val="24"/>
                <w:szCs w:val="24"/>
                <w:shd w:val="clear" w:color="auto" w:fill="FFFFFF"/>
              </w:rPr>
              <w:t>Use digital resources to facilitate their own career progression.</w:t>
            </w:r>
          </w:p>
        </w:tc>
        <w:tc>
          <w:tcPr>
            <w:tcW w:w="1132" w:type="dxa"/>
          </w:tcPr>
          <w:p w14:paraId="55960A1A" w14:textId="588064E3" w:rsidR="000E25FE" w:rsidRPr="000E25FE" w:rsidRDefault="000E25FE" w:rsidP="00A53D0B">
            <w:pPr>
              <w:rPr>
                <w:rFonts w:cstheme="minorHAnsi"/>
                <w:sz w:val="24"/>
                <w:szCs w:val="24"/>
              </w:rPr>
            </w:pPr>
            <w:r>
              <w:rPr>
                <w:rFonts w:cstheme="minorHAnsi"/>
                <w:sz w:val="24"/>
                <w:szCs w:val="24"/>
              </w:rPr>
              <w:t>On demand</w:t>
            </w:r>
          </w:p>
        </w:tc>
        <w:tc>
          <w:tcPr>
            <w:tcW w:w="1126" w:type="dxa"/>
          </w:tcPr>
          <w:p w14:paraId="780E7031" w14:textId="5D47D927" w:rsidR="000E25FE" w:rsidRPr="000E25FE" w:rsidRDefault="00353181" w:rsidP="00A53D0B">
            <w:pPr>
              <w:rPr>
                <w:rFonts w:cstheme="minorHAnsi"/>
                <w:sz w:val="24"/>
                <w:szCs w:val="24"/>
              </w:rPr>
            </w:pPr>
            <w:r>
              <w:rPr>
                <w:rFonts w:cstheme="minorHAnsi"/>
                <w:sz w:val="24"/>
                <w:szCs w:val="24"/>
              </w:rPr>
              <w:t>Flexible</w:t>
            </w:r>
          </w:p>
        </w:tc>
        <w:tc>
          <w:tcPr>
            <w:tcW w:w="1023" w:type="dxa"/>
          </w:tcPr>
          <w:p w14:paraId="5CF30574" w14:textId="484E70E5" w:rsidR="000E25FE" w:rsidRPr="000E25FE" w:rsidRDefault="00344727" w:rsidP="00A53D0B">
            <w:pPr>
              <w:rPr>
                <w:rFonts w:cstheme="minorHAnsi"/>
                <w:sz w:val="24"/>
                <w:szCs w:val="24"/>
              </w:rPr>
            </w:pPr>
            <w:r>
              <w:rPr>
                <w:rFonts w:cstheme="minorHAnsi"/>
                <w:sz w:val="24"/>
                <w:szCs w:val="24"/>
              </w:rPr>
              <w:t>Flexible</w:t>
            </w:r>
          </w:p>
        </w:tc>
        <w:tc>
          <w:tcPr>
            <w:tcW w:w="1240" w:type="dxa"/>
          </w:tcPr>
          <w:p w14:paraId="72252481" w14:textId="1A8D0DB0" w:rsidR="000E25FE" w:rsidRPr="000E25FE" w:rsidRDefault="00344727" w:rsidP="00A53D0B">
            <w:pPr>
              <w:rPr>
                <w:rFonts w:cstheme="minorHAnsi"/>
                <w:sz w:val="24"/>
                <w:szCs w:val="24"/>
              </w:rPr>
            </w:pPr>
            <w:r>
              <w:rPr>
                <w:rFonts w:cstheme="minorHAnsi"/>
                <w:sz w:val="24"/>
                <w:szCs w:val="24"/>
              </w:rPr>
              <w:t>Flexible</w:t>
            </w:r>
          </w:p>
        </w:tc>
        <w:tc>
          <w:tcPr>
            <w:tcW w:w="1356" w:type="dxa"/>
          </w:tcPr>
          <w:p w14:paraId="15F66240" w14:textId="444BD6D3" w:rsidR="000E25FE" w:rsidRPr="000E25FE" w:rsidRDefault="00F00E15" w:rsidP="00A53D0B">
            <w:pPr>
              <w:rPr>
                <w:rFonts w:cstheme="minorHAnsi"/>
                <w:sz w:val="24"/>
                <w:szCs w:val="24"/>
              </w:rPr>
            </w:pPr>
            <w:r>
              <w:rPr>
                <w:rFonts w:cstheme="minorHAnsi"/>
                <w:sz w:val="24"/>
                <w:szCs w:val="24"/>
              </w:rPr>
              <w:t>online</w:t>
            </w:r>
          </w:p>
        </w:tc>
        <w:tc>
          <w:tcPr>
            <w:tcW w:w="3363" w:type="dxa"/>
          </w:tcPr>
          <w:p w14:paraId="2DE83EBC" w14:textId="345C2AFA" w:rsidR="000E25FE" w:rsidRDefault="000710C7" w:rsidP="00A53D0B">
            <w:pPr>
              <w:rPr>
                <w:rFonts w:cstheme="minorHAnsi"/>
                <w:sz w:val="24"/>
                <w:szCs w:val="24"/>
              </w:rPr>
            </w:pPr>
            <w:hyperlink r:id="rId17" w:history="1">
              <w:r w:rsidR="0035407B" w:rsidRPr="00F260F3">
                <w:rPr>
                  <w:rStyle w:val="Hyperlink"/>
                  <w:rFonts w:cstheme="minorHAnsi"/>
                  <w:sz w:val="24"/>
                  <w:szCs w:val="24"/>
                </w:rPr>
                <w:t>Besmir.Baxha@reading.gov.uk</w:t>
              </w:r>
            </w:hyperlink>
          </w:p>
          <w:p w14:paraId="2823EE9E" w14:textId="62AD5023" w:rsidR="0035407B" w:rsidRPr="000E25FE" w:rsidRDefault="0035407B" w:rsidP="00A53D0B">
            <w:pPr>
              <w:rPr>
                <w:rFonts w:cstheme="minorHAnsi"/>
                <w:sz w:val="24"/>
                <w:szCs w:val="24"/>
              </w:rPr>
            </w:pPr>
          </w:p>
        </w:tc>
      </w:tr>
    </w:tbl>
    <w:p w14:paraId="18308C8D" w14:textId="77777777" w:rsidR="00A53D0B" w:rsidRPr="000E25FE" w:rsidRDefault="00A53D0B"/>
    <w:sectPr w:rsidR="00A53D0B" w:rsidRPr="000E25FE" w:rsidSect="00970FE9">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5A4A" w14:textId="77777777" w:rsidR="000710C7" w:rsidRDefault="000710C7" w:rsidP="00F00E15">
      <w:pPr>
        <w:spacing w:after="0" w:line="240" w:lineRule="auto"/>
      </w:pPr>
      <w:r>
        <w:separator/>
      </w:r>
    </w:p>
  </w:endnote>
  <w:endnote w:type="continuationSeparator" w:id="0">
    <w:p w14:paraId="7007E565" w14:textId="77777777" w:rsidR="000710C7" w:rsidRDefault="000710C7" w:rsidP="00F0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AB1B" w14:textId="77777777" w:rsidR="000710C7" w:rsidRDefault="000710C7" w:rsidP="00F00E15">
      <w:pPr>
        <w:spacing w:after="0" w:line="240" w:lineRule="auto"/>
      </w:pPr>
      <w:r>
        <w:separator/>
      </w:r>
    </w:p>
  </w:footnote>
  <w:footnote w:type="continuationSeparator" w:id="0">
    <w:p w14:paraId="266E3FD8" w14:textId="77777777" w:rsidR="000710C7" w:rsidRDefault="000710C7" w:rsidP="00F0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1A1F" w14:textId="48E6F037" w:rsidR="00F00E15" w:rsidRDefault="00F00E15">
    <w:pPr>
      <w:pStyle w:val="Header"/>
    </w:pPr>
    <w:r>
      <w:rPr>
        <w:noProof/>
      </w:rPr>
      <w:drawing>
        <wp:anchor distT="0" distB="0" distL="114300" distR="114300" simplePos="0" relativeHeight="251659264" behindDoc="1" locked="0" layoutInCell="1" allowOverlap="1" wp14:anchorId="11DEE664" wp14:editId="5E9A4904">
          <wp:simplePos x="0" y="0"/>
          <wp:positionH relativeFrom="margin">
            <wp:align>right</wp:align>
          </wp:positionH>
          <wp:positionV relativeFrom="paragraph">
            <wp:posOffset>-99695</wp:posOffset>
          </wp:positionV>
          <wp:extent cx="2549525" cy="499110"/>
          <wp:effectExtent l="0" t="0" r="3175" b="0"/>
          <wp:wrapTight wrapText="bothSides">
            <wp:wrapPolygon edited="0">
              <wp:start x="0" y="0"/>
              <wp:lineTo x="0" y="20611"/>
              <wp:lineTo x="21466" y="20611"/>
              <wp:lineTo x="214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52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85FFA3" w14:textId="77777777" w:rsidR="00F00E15" w:rsidRDefault="00F00E15">
    <w:pPr>
      <w:pStyle w:val="Header"/>
    </w:pPr>
  </w:p>
  <w:p w14:paraId="22694278" w14:textId="1CE2EE91" w:rsidR="00F00E15" w:rsidRDefault="00F00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DEA"/>
    <w:multiLevelType w:val="hybridMultilevel"/>
    <w:tmpl w:val="10C2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83DD4"/>
    <w:multiLevelType w:val="hybridMultilevel"/>
    <w:tmpl w:val="7298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9"/>
    <w:rsid w:val="000710C7"/>
    <w:rsid w:val="000E25FE"/>
    <w:rsid w:val="00253B0D"/>
    <w:rsid w:val="002F7D45"/>
    <w:rsid w:val="00344727"/>
    <w:rsid w:val="00353181"/>
    <w:rsid w:val="0035407B"/>
    <w:rsid w:val="004B0F36"/>
    <w:rsid w:val="005542C3"/>
    <w:rsid w:val="00802F7E"/>
    <w:rsid w:val="00846DA6"/>
    <w:rsid w:val="009271E5"/>
    <w:rsid w:val="00970FE9"/>
    <w:rsid w:val="009C493D"/>
    <w:rsid w:val="00A53D0B"/>
    <w:rsid w:val="00A7682B"/>
    <w:rsid w:val="00AF4997"/>
    <w:rsid w:val="00B55E4A"/>
    <w:rsid w:val="00B7346B"/>
    <w:rsid w:val="00C72FB4"/>
    <w:rsid w:val="00CE0865"/>
    <w:rsid w:val="00F00E15"/>
    <w:rsid w:val="00F4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4C31"/>
  <w15:chartTrackingRefBased/>
  <w15:docId w15:val="{C317A805-E9DC-42D0-813C-DF9157C9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E4A"/>
    <w:pPr>
      <w:ind w:left="720"/>
      <w:contextualSpacing/>
    </w:pPr>
  </w:style>
  <w:style w:type="paragraph" w:styleId="Header">
    <w:name w:val="header"/>
    <w:basedOn w:val="Normal"/>
    <w:link w:val="HeaderChar"/>
    <w:uiPriority w:val="99"/>
    <w:unhideWhenUsed/>
    <w:rsid w:val="00F0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E15"/>
  </w:style>
  <w:style w:type="paragraph" w:styleId="Footer">
    <w:name w:val="footer"/>
    <w:basedOn w:val="Normal"/>
    <w:link w:val="FooterChar"/>
    <w:uiPriority w:val="99"/>
    <w:unhideWhenUsed/>
    <w:rsid w:val="00F0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E15"/>
  </w:style>
  <w:style w:type="character" w:styleId="Hyperlink">
    <w:name w:val="Hyperlink"/>
    <w:basedOn w:val="DefaultParagraphFont"/>
    <w:uiPriority w:val="99"/>
    <w:unhideWhenUsed/>
    <w:rsid w:val="0035407B"/>
    <w:rPr>
      <w:color w:val="0563C1" w:themeColor="hyperlink"/>
      <w:u w:val="single"/>
    </w:rPr>
  </w:style>
  <w:style w:type="character" w:styleId="UnresolvedMention">
    <w:name w:val="Unresolved Mention"/>
    <w:basedOn w:val="DefaultParagraphFont"/>
    <w:uiPriority w:val="99"/>
    <w:semiHidden/>
    <w:unhideWhenUsed/>
    <w:rsid w:val="00354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mir.Baxha@reading.gov.uk" TargetMode="External"/><Relationship Id="rId13" Type="http://schemas.openxmlformats.org/officeDocument/2006/relationships/hyperlink" Target="mailto:alessandra.mammone@reading.gov.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mir.Baxha@reading.gov.uk" TargetMode="External"/><Relationship Id="rId12" Type="http://schemas.openxmlformats.org/officeDocument/2006/relationships/hyperlink" Target="mailto:Besmir.Baxha@reading.gov.uk" TargetMode="External"/><Relationship Id="rId17" Type="http://schemas.openxmlformats.org/officeDocument/2006/relationships/hyperlink" Target="mailto:Besmir.Baxha@reading.gov.uk" TargetMode="External"/><Relationship Id="rId2" Type="http://schemas.openxmlformats.org/officeDocument/2006/relationships/styles" Target="styles.xml"/><Relationship Id="rId16" Type="http://schemas.openxmlformats.org/officeDocument/2006/relationships/hyperlink" Target="mailto:Besmir.Baxha@reading.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mir.Baxha@reading.gov.uk" TargetMode="External"/><Relationship Id="rId5" Type="http://schemas.openxmlformats.org/officeDocument/2006/relationships/footnotes" Target="footnotes.xml"/><Relationship Id="rId15" Type="http://schemas.openxmlformats.org/officeDocument/2006/relationships/hyperlink" Target="mailto:Besmir.Baxha@reading.gov.uk" TargetMode="External"/><Relationship Id="rId10" Type="http://schemas.openxmlformats.org/officeDocument/2006/relationships/hyperlink" Target="mailto:Besmir.Baxha@reading.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smir.Baxha@reading.gov.uk" TargetMode="External"/><Relationship Id="rId14" Type="http://schemas.openxmlformats.org/officeDocument/2006/relationships/hyperlink" Target="mailto:Besmir.Baxha@reading.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Frguson</dc:creator>
  <cp:keywords/>
  <dc:description/>
  <cp:lastModifiedBy>Sue Tabor</cp:lastModifiedBy>
  <cp:revision>2</cp:revision>
  <dcterms:created xsi:type="dcterms:W3CDTF">2021-05-07T12:05:00Z</dcterms:created>
  <dcterms:modified xsi:type="dcterms:W3CDTF">2021-05-07T12:05:00Z</dcterms:modified>
</cp:coreProperties>
</file>